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06" w:rsidRDefault="000A1906">
      <w:bookmarkStart w:id="0" w:name="_GoBack"/>
      <w:bookmarkEnd w:id="0"/>
    </w:p>
    <w:p w:rsidR="00F25495" w:rsidRPr="009136B3" w:rsidRDefault="00A07616" w:rsidP="000A1906">
      <w:pPr>
        <w:pStyle w:val="ReportTitle"/>
        <w:rPr>
          <w:rFonts w:ascii="Verdana" w:hAnsi="Verdana"/>
          <w:color w:val="76923C"/>
          <w:sz w:val="44"/>
          <w:szCs w:val="44"/>
          <w:highlight w:val="lightGray"/>
        </w:rPr>
      </w:pPr>
      <w:r>
        <w:rPr>
          <w:rFonts w:ascii="Verdana" w:hAnsi="Verdana"/>
          <w:noProof/>
          <w:color w:val="76923C"/>
          <w:sz w:val="44"/>
          <w:szCs w:val="44"/>
          <w:lang w:eastAsia="en-AU"/>
        </w:rPr>
        <w:drawing>
          <wp:anchor distT="0" distB="0" distL="114300" distR="114300" simplePos="0" relativeHeight="251658240" behindDoc="1" locked="0" layoutInCell="1" allowOverlap="1" wp14:anchorId="7FDECB5E" wp14:editId="212CCB8A">
            <wp:simplePos x="0" y="0"/>
            <wp:positionH relativeFrom="column">
              <wp:posOffset>3554095</wp:posOffset>
            </wp:positionH>
            <wp:positionV relativeFrom="paragraph">
              <wp:posOffset>544830</wp:posOffset>
            </wp:positionV>
            <wp:extent cx="2119630" cy="2124075"/>
            <wp:effectExtent l="0" t="0" r="0" b="9525"/>
            <wp:wrapTight wrapText="bothSides">
              <wp:wrapPolygon edited="0">
                <wp:start x="8542" y="0"/>
                <wp:lineTo x="6212" y="581"/>
                <wp:lineTo x="2330" y="2518"/>
                <wp:lineTo x="777" y="5812"/>
                <wp:lineTo x="0" y="7943"/>
                <wp:lineTo x="0" y="12979"/>
                <wp:lineTo x="388" y="15498"/>
                <wp:lineTo x="2135" y="18597"/>
                <wp:lineTo x="2330" y="19566"/>
                <wp:lineTo x="5047" y="21503"/>
                <wp:lineTo x="6406" y="21503"/>
                <wp:lineTo x="14948" y="21503"/>
                <wp:lineTo x="17472" y="21503"/>
                <wp:lineTo x="17472" y="19178"/>
                <wp:lineTo x="18636" y="18404"/>
                <wp:lineTo x="20772" y="16273"/>
                <wp:lineTo x="20383" y="15498"/>
                <wp:lineTo x="21354" y="14917"/>
                <wp:lineTo x="21354" y="8136"/>
                <wp:lineTo x="20966" y="4456"/>
                <wp:lineTo x="18636" y="3100"/>
                <wp:lineTo x="15724" y="3100"/>
                <wp:lineTo x="17472" y="2325"/>
                <wp:lineTo x="16695" y="387"/>
                <wp:lineTo x="12618" y="0"/>
                <wp:lineTo x="85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Values.png"/>
                    <pic:cNvPicPr/>
                  </pic:nvPicPr>
                  <pic:blipFill>
                    <a:blip r:embed="rId12">
                      <a:extLst>
                        <a:ext uri="{28A0092B-C50C-407E-A947-70E740481C1C}">
                          <a14:useLocalDpi xmlns:a14="http://schemas.microsoft.com/office/drawing/2010/main" val="0"/>
                        </a:ext>
                      </a:extLst>
                    </a:blip>
                    <a:stretch>
                      <a:fillRect/>
                    </a:stretch>
                  </pic:blipFill>
                  <pic:spPr>
                    <a:xfrm>
                      <a:off x="0" y="0"/>
                      <a:ext cx="2119630" cy="2124075"/>
                    </a:xfrm>
                    <a:prstGeom prst="rect">
                      <a:avLst/>
                    </a:prstGeom>
                  </pic:spPr>
                </pic:pic>
              </a:graphicData>
            </a:graphic>
            <wp14:sizeRelH relativeFrom="page">
              <wp14:pctWidth>0</wp14:pctWidth>
            </wp14:sizeRelH>
            <wp14:sizeRelV relativeFrom="page">
              <wp14:pctHeight>0</wp14:pctHeight>
            </wp14:sizeRelV>
          </wp:anchor>
        </w:drawing>
      </w:r>
      <w:r w:rsidR="000A1906" w:rsidRPr="009136B3">
        <w:rPr>
          <w:rFonts w:ascii="Verdana" w:hAnsi="Verdana"/>
          <w:color w:val="76923C"/>
          <w:sz w:val="44"/>
          <w:szCs w:val="44"/>
        </w:rPr>
        <w:t>School Str</w:t>
      </w:r>
      <w:bookmarkStart w:id="1" w:name="Marker"/>
      <w:bookmarkEnd w:id="1"/>
      <w:r w:rsidR="000A1906" w:rsidRPr="009136B3">
        <w:rPr>
          <w:rFonts w:ascii="Verdana" w:hAnsi="Verdana"/>
          <w:color w:val="76923C"/>
          <w:sz w:val="44"/>
          <w:szCs w:val="44"/>
        </w:rPr>
        <w:t xml:space="preserve">ategic Plan for </w:t>
      </w:r>
      <w:r w:rsidR="0064060F">
        <w:rPr>
          <w:rFonts w:ascii="Verdana" w:hAnsi="Verdana"/>
          <w:color w:val="76923C"/>
          <w:sz w:val="44"/>
          <w:szCs w:val="44"/>
          <w:highlight w:val="lightGray"/>
        </w:rPr>
        <w:t>Swan Hill Primary School</w:t>
      </w:r>
    </w:p>
    <w:p w:rsidR="000A1906" w:rsidRPr="009136B3" w:rsidRDefault="0064060F" w:rsidP="000A1906">
      <w:pPr>
        <w:pStyle w:val="ReportTitle"/>
        <w:rPr>
          <w:rFonts w:ascii="Verdana" w:hAnsi="Verdana"/>
          <w:color w:val="76923C"/>
          <w:sz w:val="44"/>
          <w:szCs w:val="44"/>
          <w:highlight w:val="lightGray"/>
        </w:rPr>
      </w:pPr>
      <w:r>
        <w:rPr>
          <w:rFonts w:ascii="Verdana" w:hAnsi="Verdana"/>
          <w:color w:val="76923C"/>
          <w:sz w:val="44"/>
          <w:szCs w:val="44"/>
          <w:highlight w:val="lightGray"/>
        </w:rPr>
        <w:t>1142</w:t>
      </w:r>
      <w:r w:rsidR="000A1906" w:rsidRPr="009136B3">
        <w:rPr>
          <w:rFonts w:ascii="Verdana" w:hAnsi="Verdana"/>
          <w:color w:val="76923C"/>
          <w:sz w:val="44"/>
          <w:szCs w:val="44"/>
          <w:highlight w:val="lightGray"/>
        </w:rPr>
        <w:t xml:space="preserve"> </w:t>
      </w:r>
    </w:p>
    <w:p w:rsidR="0044720A" w:rsidRDefault="0064060F" w:rsidP="008E19FC">
      <w:pPr>
        <w:pStyle w:val="ReportTitle"/>
        <w:rPr>
          <w:rFonts w:ascii="Verdana" w:hAnsi="Verdana"/>
          <w:color w:val="76923C"/>
          <w:sz w:val="44"/>
          <w:szCs w:val="44"/>
          <w:highlight w:val="lightGray"/>
        </w:rPr>
      </w:pPr>
      <w:r>
        <w:rPr>
          <w:rFonts w:ascii="Verdana" w:hAnsi="Verdana"/>
          <w:color w:val="76923C"/>
          <w:sz w:val="44"/>
          <w:szCs w:val="44"/>
          <w:highlight w:val="lightGray"/>
        </w:rPr>
        <w:t>2016 - 201</w:t>
      </w:r>
      <w:r w:rsidR="00995A46">
        <w:rPr>
          <w:rFonts w:ascii="Verdana" w:hAnsi="Verdana"/>
          <w:color w:val="76923C"/>
          <w:sz w:val="44"/>
          <w:szCs w:val="44"/>
          <w:highlight w:val="lightGray"/>
        </w:rPr>
        <w:t>9</w:t>
      </w:r>
    </w:p>
    <w:p w:rsidR="00296BAC" w:rsidRDefault="00296BAC" w:rsidP="008E19FC">
      <w:pPr>
        <w:pStyle w:val="ReportTitle"/>
        <w:rPr>
          <w:rFonts w:ascii="Verdana" w:hAnsi="Verdana"/>
          <w:color w:val="76923C"/>
          <w:sz w:val="44"/>
          <w:szCs w:val="44"/>
          <w:highlight w:val="lightGray"/>
        </w:rPr>
      </w:pPr>
    </w:p>
    <w:p w:rsidR="00296BAC" w:rsidRDefault="00296BAC" w:rsidP="008E19FC">
      <w:pPr>
        <w:pStyle w:val="ReportTitle"/>
        <w:rPr>
          <w:rFonts w:ascii="Verdana" w:hAnsi="Verdana"/>
          <w:color w:val="76923C"/>
          <w:sz w:val="44"/>
          <w:szCs w:val="44"/>
          <w:highlight w:val="lightGray"/>
        </w:rPr>
      </w:pPr>
    </w:p>
    <w:p w:rsidR="00296BAC" w:rsidRDefault="00296BAC" w:rsidP="008E19FC">
      <w:pPr>
        <w:pStyle w:val="ReportTitle"/>
        <w:rPr>
          <w:rFonts w:ascii="Verdana" w:hAnsi="Verdana"/>
          <w:color w:val="76923C"/>
          <w:sz w:val="44"/>
          <w:szCs w:val="44"/>
          <w:highlight w:val="lightGray"/>
        </w:rPr>
      </w:pPr>
    </w:p>
    <w:p w:rsidR="00296BAC" w:rsidRDefault="00296BAC" w:rsidP="008E19FC">
      <w:pPr>
        <w:pStyle w:val="ReportTitle"/>
        <w:rPr>
          <w:rFonts w:ascii="Verdana" w:hAnsi="Verdana"/>
          <w:color w:val="76923C"/>
          <w:sz w:val="44"/>
          <w:szCs w:val="44"/>
          <w:highlight w:val="lightGray"/>
        </w:rPr>
      </w:pPr>
    </w:p>
    <w:p w:rsidR="006E1C55" w:rsidRPr="00AF05D9" w:rsidRDefault="006E1C55" w:rsidP="006E1C55">
      <w:pPr>
        <w:pStyle w:val="Heading2"/>
        <w:rPr>
          <w:rFonts w:ascii="Verdana" w:hAnsi="Verdana"/>
          <w:b/>
          <w:color w:val="76923C"/>
        </w:rPr>
      </w:pPr>
      <w:r w:rsidRPr="00AF05D9">
        <w:rPr>
          <w:rFonts w:ascii="Verdana" w:hAnsi="Verdana"/>
          <w:b/>
          <w:color w:val="76923C"/>
        </w:rPr>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887112" w:rsidTr="00AF05D9">
        <w:trPr>
          <w:trHeight w:val="2534"/>
        </w:trPr>
        <w:tc>
          <w:tcPr>
            <w:tcW w:w="203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rsidR="000A1906" w:rsidRPr="00887112" w:rsidRDefault="000A1906" w:rsidP="000A1906">
            <w:pPr>
              <w:pStyle w:val="CommentText"/>
              <w:rPr>
                <w:rFonts w:ascii="Verdana" w:hAnsi="Verdana"/>
                <w:lang w:val="en-AU"/>
              </w:rPr>
            </w:pPr>
          </w:p>
        </w:tc>
        <w:tc>
          <w:tcPr>
            <w:tcW w:w="7213" w:type="dxa"/>
            <w:shd w:val="clear" w:color="auto" w:fill="auto"/>
            <w:vAlign w:val="center"/>
          </w:tcPr>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Name…</w:t>
            </w:r>
            <w:r w:rsidR="00296BAC">
              <w:rPr>
                <w:rFonts w:ascii="Verdana" w:hAnsi="Verdana"/>
              </w:rPr>
              <w:t>Janet Barnard</w:t>
            </w:r>
            <w:r w:rsidRPr="00887112">
              <w:rPr>
                <w:rFonts w:ascii="Verdana" w:hAnsi="Verdana"/>
              </w:rPr>
              <w:t>……………………………………….</w:t>
            </w:r>
          </w:p>
          <w:p w:rsidR="000A1906" w:rsidRPr="00887112" w:rsidRDefault="000A1906" w:rsidP="000A1906">
            <w:pPr>
              <w:rPr>
                <w:rFonts w:ascii="Verdana" w:hAnsi="Verdana"/>
              </w:rPr>
            </w:pPr>
            <w:r w:rsidRPr="00887112">
              <w:rPr>
                <w:rFonts w:ascii="Verdana" w:hAnsi="Verdana"/>
              </w:rPr>
              <w:t>Date……………………………………………</w:t>
            </w:r>
          </w:p>
        </w:tc>
      </w:tr>
      <w:tr w:rsidR="000A1906" w:rsidRPr="00887112" w:rsidTr="00AF05D9">
        <w:trPr>
          <w:trHeight w:val="2534"/>
        </w:trPr>
        <w:tc>
          <w:tcPr>
            <w:tcW w:w="203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rsidR="000A1906" w:rsidRPr="00887112" w:rsidRDefault="000A1906" w:rsidP="000A1906">
            <w:pPr>
              <w:pStyle w:val="CommentText"/>
              <w:rPr>
                <w:rFonts w:ascii="Verdana" w:hAnsi="Verdana"/>
                <w:lang w:val="en-AU"/>
              </w:rPr>
            </w:pPr>
          </w:p>
        </w:tc>
        <w:tc>
          <w:tcPr>
            <w:tcW w:w="7213" w:type="dxa"/>
            <w:shd w:val="clear" w:color="auto" w:fill="auto"/>
            <w:vAlign w:val="center"/>
          </w:tcPr>
          <w:p w:rsidR="000A1906" w:rsidRPr="00887112" w:rsidRDefault="000A1906" w:rsidP="000A1906">
            <w:pPr>
              <w:rPr>
                <w:rFonts w:ascii="Verdana" w:hAnsi="Verdana"/>
              </w:rPr>
            </w:pPr>
          </w:p>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Name…</w:t>
            </w:r>
            <w:r w:rsidR="00296BAC">
              <w:rPr>
                <w:rFonts w:ascii="Verdana" w:hAnsi="Verdana"/>
              </w:rPr>
              <w:t xml:space="preserve">Josie Mack </w:t>
            </w:r>
            <w:r w:rsidRPr="00887112">
              <w:rPr>
                <w:rFonts w:ascii="Verdana" w:hAnsi="Verdana"/>
              </w:rPr>
              <w:t>……………………………………….</w:t>
            </w:r>
          </w:p>
          <w:p w:rsidR="000A1906" w:rsidRPr="00887112" w:rsidRDefault="000A1906" w:rsidP="000A1906">
            <w:pPr>
              <w:rPr>
                <w:rFonts w:ascii="Verdana" w:hAnsi="Verdana"/>
              </w:rPr>
            </w:pPr>
            <w:r w:rsidRPr="00887112">
              <w:rPr>
                <w:rFonts w:ascii="Verdana" w:hAnsi="Verdana"/>
              </w:rPr>
              <w:t>Date……………………………………………</w:t>
            </w:r>
          </w:p>
          <w:p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rsidTr="00AF05D9">
        <w:trPr>
          <w:trHeight w:val="2534"/>
        </w:trPr>
        <w:tc>
          <w:tcPr>
            <w:tcW w:w="2030" w:type="dxa"/>
            <w:shd w:val="clear" w:color="auto" w:fill="auto"/>
            <w:vAlign w:val="center"/>
          </w:tcPr>
          <w:p w:rsidR="006E1C55" w:rsidRPr="00887112" w:rsidRDefault="006E1C55" w:rsidP="006E1C55">
            <w:pPr>
              <w:pStyle w:val="Table-RowHeading"/>
              <w:spacing w:after="90" w:line="220" w:lineRule="atLeast"/>
              <w:rPr>
                <w:rFonts w:ascii="Verdana" w:hAnsi="Verdana"/>
              </w:rPr>
            </w:pPr>
            <w:r w:rsidRPr="00887112">
              <w:rPr>
                <w:rFonts w:ascii="Verdana" w:hAnsi="Verdana"/>
              </w:rPr>
              <w:t>Endorsement by the delegate of the Secretary</w:t>
            </w:r>
          </w:p>
        </w:tc>
        <w:tc>
          <w:tcPr>
            <w:tcW w:w="7213" w:type="dxa"/>
            <w:shd w:val="clear" w:color="auto" w:fill="auto"/>
            <w:vAlign w:val="center"/>
          </w:tcPr>
          <w:p w:rsidR="006E1C55" w:rsidRPr="00887112" w:rsidRDefault="006E1C55" w:rsidP="006E1C55">
            <w:pPr>
              <w:rPr>
                <w:rFonts w:ascii="Verdana" w:hAnsi="Verdana"/>
              </w:rPr>
            </w:pPr>
          </w:p>
          <w:p w:rsidR="006E1C55" w:rsidRPr="00887112" w:rsidRDefault="006E1C55" w:rsidP="006E1C55">
            <w:pPr>
              <w:rPr>
                <w:rFonts w:ascii="Verdana" w:hAnsi="Verdana"/>
              </w:rPr>
            </w:pPr>
            <w:r w:rsidRPr="00887112">
              <w:rPr>
                <w:rFonts w:ascii="Verdana" w:hAnsi="Verdana"/>
              </w:rPr>
              <w:t>Signed……………………………………….</w:t>
            </w:r>
          </w:p>
          <w:p w:rsidR="006E1C55" w:rsidRPr="00887112" w:rsidRDefault="006E1C55" w:rsidP="006E1C55">
            <w:pPr>
              <w:rPr>
                <w:rFonts w:ascii="Verdana" w:hAnsi="Verdana"/>
              </w:rPr>
            </w:pPr>
            <w:r w:rsidRPr="00887112">
              <w:rPr>
                <w:rFonts w:ascii="Verdana" w:hAnsi="Verdana"/>
              </w:rPr>
              <w:t>Name………………………………………….</w:t>
            </w:r>
          </w:p>
          <w:p w:rsidR="006E1C55" w:rsidRPr="00887112" w:rsidRDefault="006E1C55" w:rsidP="006E1C55">
            <w:pPr>
              <w:rPr>
                <w:rFonts w:ascii="Verdana" w:hAnsi="Verdana"/>
              </w:rPr>
            </w:pPr>
            <w:r w:rsidRPr="00887112">
              <w:rPr>
                <w:rFonts w:ascii="Verdana" w:hAnsi="Verdana"/>
              </w:rPr>
              <w:t>Date……………………………………………</w:t>
            </w:r>
          </w:p>
          <w:p w:rsidR="006E1C55" w:rsidRPr="00887112" w:rsidRDefault="006E1C55" w:rsidP="006E1C55">
            <w:pPr>
              <w:rPr>
                <w:rFonts w:ascii="Verdana" w:hAnsi="Verdana"/>
              </w:rPr>
            </w:pPr>
          </w:p>
        </w:tc>
      </w:tr>
    </w:tbl>
    <w:p w:rsidR="000A1906" w:rsidRDefault="000A1906" w:rsidP="000A1906">
      <w:pPr>
        <w:pStyle w:val="Heading4"/>
        <w:rPr>
          <w:rFonts w:ascii="Impact" w:hAnsi="Impact"/>
          <w:color w:val="008080"/>
          <w:sz w:val="40"/>
          <w:szCs w:val="40"/>
        </w:rPr>
        <w:sectPr w:rsidR="000A1906" w:rsidSect="007975FA">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docGrid w:linePitch="360"/>
        </w:sectPr>
      </w:pPr>
    </w:p>
    <w:p w:rsidR="000A1906" w:rsidRPr="00920F99" w:rsidRDefault="000A1906" w:rsidP="000A1906">
      <w:pPr>
        <w:pStyle w:val="Heading2"/>
        <w:rPr>
          <w:b/>
          <w:color w:val="76923C"/>
        </w:rPr>
      </w:pPr>
      <w:r w:rsidRPr="00920F99">
        <w:rPr>
          <w:b/>
          <w:color w:val="76923C"/>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920F99" w:rsidTr="00995A46">
        <w:tc>
          <w:tcPr>
            <w:tcW w:w="2808" w:type="dxa"/>
            <w:shd w:val="clear" w:color="auto" w:fill="auto"/>
          </w:tcPr>
          <w:p w:rsidR="000A1906" w:rsidRPr="00920F99" w:rsidRDefault="000A1906" w:rsidP="000A1906">
            <w:pPr>
              <w:pStyle w:val="Table-RowHeading"/>
              <w:rPr>
                <w:b/>
                <w:sz w:val="20"/>
                <w:szCs w:val="24"/>
              </w:rPr>
            </w:pPr>
            <w:r w:rsidRPr="00920F99">
              <w:rPr>
                <w:b/>
                <w:sz w:val="20"/>
                <w:szCs w:val="24"/>
              </w:rPr>
              <w:t xml:space="preserve">Purpose </w:t>
            </w:r>
          </w:p>
          <w:p w:rsidR="000A1906" w:rsidRPr="00920F99" w:rsidRDefault="000A1906" w:rsidP="000A1906">
            <w:pPr>
              <w:pStyle w:val="Table-RowHeading"/>
              <w:rPr>
                <w:b/>
                <w:sz w:val="20"/>
                <w:szCs w:val="24"/>
              </w:rPr>
            </w:pPr>
          </w:p>
          <w:p w:rsidR="000A1906" w:rsidRPr="00920F99" w:rsidRDefault="000A1906" w:rsidP="000A1906">
            <w:pPr>
              <w:pStyle w:val="Table-RowHeading"/>
              <w:rPr>
                <w:b/>
                <w:sz w:val="20"/>
                <w:szCs w:val="24"/>
              </w:rPr>
            </w:pPr>
          </w:p>
        </w:tc>
        <w:tc>
          <w:tcPr>
            <w:tcW w:w="10800" w:type="dxa"/>
            <w:tcBorders>
              <w:bottom w:val="single" w:sz="4" w:space="0" w:color="008000"/>
            </w:tcBorders>
            <w:shd w:val="clear" w:color="auto" w:fill="auto"/>
          </w:tcPr>
          <w:p w:rsidR="006D2CBF" w:rsidRPr="00124297" w:rsidRDefault="00995A46" w:rsidP="002828F1">
            <w:pPr>
              <w:pStyle w:val="Table-RowHeading"/>
              <w:spacing w:after="90" w:line="220" w:lineRule="atLeast"/>
              <w:rPr>
                <w:b/>
                <w:color w:val="auto"/>
              </w:rPr>
            </w:pPr>
            <w:r w:rsidRPr="00920F99">
              <w:rPr>
                <w:color w:val="auto"/>
              </w:rPr>
              <w:t>Swan Hill Primary School</w:t>
            </w:r>
            <w:r w:rsidR="002828F1" w:rsidRPr="00920F99">
              <w:rPr>
                <w:color w:val="auto"/>
              </w:rPr>
              <w:t xml:space="preserve"> provide</w:t>
            </w:r>
            <w:r w:rsidRPr="00920F99">
              <w:rPr>
                <w:color w:val="auto"/>
              </w:rPr>
              <w:t>s</w:t>
            </w:r>
            <w:r w:rsidR="002828F1" w:rsidRPr="00920F99">
              <w:rPr>
                <w:color w:val="auto"/>
              </w:rPr>
              <w:t xml:space="preserve"> a caring, friendly and supportive learning environment which caters for diverse and changing needs. Students are prepared to be lifelong learners, valued citizens and personal success is celebrated. </w:t>
            </w:r>
          </w:p>
        </w:tc>
      </w:tr>
      <w:tr w:rsidR="000A1906" w:rsidRPr="00920F99" w:rsidTr="00995A46">
        <w:tc>
          <w:tcPr>
            <w:tcW w:w="2808" w:type="dxa"/>
            <w:shd w:val="clear" w:color="auto" w:fill="auto"/>
          </w:tcPr>
          <w:p w:rsidR="000A1906" w:rsidRPr="00920F99" w:rsidRDefault="000A1906" w:rsidP="000A1906">
            <w:pPr>
              <w:pStyle w:val="Table-RowHeading"/>
              <w:rPr>
                <w:b/>
                <w:sz w:val="20"/>
              </w:rPr>
            </w:pPr>
            <w:r w:rsidRPr="00920F99">
              <w:rPr>
                <w:b/>
                <w:sz w:val="20"/>
                <w:szCs w:val="24"/>
              </w:rPr>
              <w:t>Values</w:t>
            </w:r>
          </w:p>
        </w:tc>
        <w:tc>
          <w:tcPr>
            <w:tcW w:w="10800" w:type="dxa"/>
            <w:shd w:val="clear" w:color="auto" w:fill="auto"/>
          </w:tcPr>
          <w:p w:rsidR="00656E96" w:rsidRPr="00920F99" w:rsidRDefault="00656E96" w:rsidP="00124297">
            <w:pPr>
              <w:pStyle w:val="Table-RowHeading"/>
              <w:spacing w:after="90" w:line="100" w:lineRule="atLeast"/>
              <w:rPr>
                <w:color w:val="auto"/>
              </w:rPr>
            </w:pPr>
            <w:r w:rsidRPr="00920F99">
              <w:rPr>
                <w:color w:val="auto"/>
              </w:rPr>
              <w:t xml:space="preserve">At Swan Hill Primary School we acknowledge that all students can learn and grow given the environment is conducive to their learning needs. </w:t>
            </w:r>
          </w:p>
          <w:p w:rsidR="00656E96" w:rsidRPr="00920F99" w:rsidRDefault="00656E96" w:rsidP="00124297">
            <w:pPr>
              <w:pStyle w:val="Table-RowHeading"/>
              <w:spacing w:after="90" w:line="100" w:lineRule="atLeast"/>
              <w:rPr>
                <w:i/>
                <w:color w:val="auto"/>
              </w:rPr>
            </w:pPr>
            <w:r w:rsidRPr="00920F99">
              <w:rPr>
                <w:i/>
                <w:color w:val="auto"/>
              </w:rPr>
              <w:t>Our values encompass all the guiding principles and beliefs of:</w:t>
            </w:r>
          </w:p>
          <w:p w:rsidR="00656E96" w:rsidRPr="00920F99" w:rsidRDefault="00656E96" w:rsidP="00124297">
            <w:pPr>
              <w:pStyle w:val="Table-RowHeading"/>
              <w:numPr>
                <w:ilvl w:val="0"/>
                <w:numId w:val="29"/>
              </w:numPr>
              <w:spacing w:line="100" w:lineRule="atLeast"/>
              <w:ind w:left="714" w:hanging="357"/>
              <w:rPr>
                <w:color w:val="auto"/>
              </w:rPr>
            </w:pPr>
            <w:r w:rsidRPr="00920F99">
              <w:rPr>
                <w:color w:val="auto"/>
              </w:rPr>
              <w:t>Respect</w:t>
            </w:r>
          </w:p>
          <w:p w:rsidR="00656E96" w:rsidRPr="00920F99" w:rsidRDefault="00656E96" w:rsidP="00124297">
            <w:pPr>
              <w:pStyle w:val="Table-RowHeading"/>
              <w:numPr>
                <w:ilvl w:val="0"/>
                <w:numId w:val="29"/>
              </w:numPr>
              <w:spacing w:line="100" w:lineRule="atLeast"/>
              <w:ind w:left="714" w:hanging="357"/>
              <w:rPr>
                <w:color w:val="auto"/>
              </w:rPr>
            </w:pPr>
            <w:r w:rsidRPr="00920F99">
              <w:rPr>
                <w:color w:val="auto"/>
              </w:rPr>
              <w:t>Belonging</w:t>
            </w:r>
          </w:p>
          <w:p w:rsidR="00656E96" w:rsidRPr="00920F99" w:rsidRDefault="00656E96" w:rsidP="00124297">
            <w:pPr>
              <w:pStyle w:val="Table-RowHeading"/>
              <w:numPr>
                <w:ilvl w:val="0"/>
                <w:numId w:val="29"/>
              </w:numPr>
              <w:spacing w:line="100" w:lineRule="atLeast"/>
              <w:ind w:left="714" w:hanging="357"/>
              <w:rPr>
                <w:color w:val="auto"/>
              </w:rPr>
            </w:pPr>
            <w:r w:rsidRPr="00920F99">
              <w:rPr>
                <w:color w:val="auto"/>
              </w:rPr>
              <w:t xml:space="preserve">Responsibility and </w:t>
            </w:r>
          </w:p>
          <w:p w:rsidR="006D2CBF" w:rsidRPr="00920F99" w:rsidRDefault="00656E96" w:rsidP="00124297">
            <w:pPr>
              <w:pStyle w:val="Table-RowHeading"/>
              <w:numPr>
                <w:ilvl w:val="0"/>
                <w:numId w:val="29"/>
              </w:numPr>
              <w:spacing w:line="100" w:lineRule="atLeast"/>
              <w:ind w:left="714" w:hanging="357"/>
              <w:rPr>
                <w:color w:val="auto"/>
              </w:rPr>
            </w:pPr>
            <w:r w:rsidRPr="00920F99">
              <w:rPr>
                <w:color w:val="auto"/>
              </w:rPr>
              <w:t>Commitment</w:t>
            </w:r>
          </w:p>
        </w:tc>
      </w:tr>
      <w:tr w:rsidR="000A1906" w:rsidRPr="00920F99" w:rsidTr="00995A46">
        <w:tc>
          <w:tcPr>
            <w:tcW w:w="2808" w:type="dxa"/>
            <w:shd w:val="clear" w:color="auto" w:fill="auto"/>
          </w:tcPr>
          <w:p w:rsidR="000A1906" w:rsidRPr="00920F99" w:rsidRDefault="000A1906" w:rsidP="000A1906">
            <w:pPr>
              <w:pStyle w:val="Table-RowHeading"/>
              <w:rPr>
                <w:b/>
                <w:sz w:val="20"/>
                <w:szCs w:val="24"/>
              </w:rPr>
            </w:pPr>
            <w:r w:rsidRPr="00920F99">
              <w:rPr>
                <w:b/>
                <w:sz w:val="20"/>
                <w:szCs w:val="24"/>
              </w:rPr>
              <w:t>Environmental Context</w:t>
            </w:r>
          </w:p>
        </w:tc>
        <w:tc>
          <w:tcPr>
            <w:tcW w:w="10800" w:type="dxa"/>
            <w:shd w:val="clear" w:color="auto" w:fill="auto"/>
          </w:tcPr>
          <w:p w:rsidR="00BE10C8" w:rsidRPr="00296899" w:rsidRDefault="00BE10C8" w:rsidP="00BE10C8">
            <w:pPr>
              <w:jc w:val="both"/>
              <w:rPr>
                <w:rFonts w:eastAsia="Calibri"/>
                <w:color w:val="auto"/>
                <w:szCs w:val="18"/>
              </w:rPr>
            </w:pPr>
            <w:r w:rsidRPr="00296899">
              <w:rPr>
                <w:rFonts w:eastAsia="Calibri"/>
                <w:color w:val="auto"/>
                <w:szCs w:val="18"/>
              </w:rPr>
              <w:t>Swan Hill Primary School is located on the land of the original owners, the Wamba Wamba people.  The school is part of a residential area in the township of Swan Hill approximately 300 kilometres north of Melbourne. Currently there are 5</w:t>
            </w:r>
            <w:r w:rsidR="00B5756D" w:rsidRPr="00296899">
              <w:rPr>
                <w:rFonts w:eastAsia="Calibri"/>
                <w:color w:val="auto"/>
                <w:szCs w:val="18"/>
              </w:rPr>
              <w:t>45</w:t>
            </w:r>
            <w:r w:rsidRPr="00296899">
              <w:rPr>
                <w:rFonts w:eastAsia="Calibri"/>
                <w:color w:val="auto"/>
                <w:szCs w:val="18"/>
              </w:rPr>
              <w:t xml:space="preserve"> students enrolled at the school with 2.0 Principal class staff and 31.5 teaching and 13.6 support staff. This is an EFT of 33.5. In 201</w:t>
            </w:r>
            <w:r w:rsidR="0076236C" w:rsidRPr="00296899">
              <w:rPr>
                <w:rFonts w:eastAsia="Calibri"/>
                <w:color w:val="auto"/>
                <w:szCs w:val="18"/>
              </w:rPr>
              <w:t>5</w:t>
            </w:r>
            <w:r w:rsidRPr="00296899">
              <w:rPr>
                <w:rFonts w:eastAsia="Calibri"/>
                <w:color w:val="auto"/>
                <w:szCs w:val="18"/>
              </w:rPr>
              <w:t xml:space="preserve">, the School Family Occupation (SFO) when scored against all government schools was 0.62 this places the school in the second lowest quartile of disadvantage for government schools.  The school is characterised by having 13% indigenous, 4.9% English as a second language (ESL), 2% Program for Students with Disabilities (PSD), 0.4% refugee and 50% female enrolments. </w:t>
            </w:r>
          </w:p>
          <w:p w:rsidR="00656E96" w:rsidRPr="00920F99" w:rsidRDefault="00656E96" w:rsidP="00656E96">
            <w:pPr>
              <w:rPr>
                <w:rFonts w:cs="Arial"/>
                <w:color w:val="auto"/>
                <w:szCs w:val="18"/>
              </w:rPr>
            </w:pPr>
            <w:r w:rsidRPr="00B5756D">
              <w:rPr>
                <w:rFonts w:cs="Arial"/>
                <w:color w:val="auto"/>
                <w:szCs w:val="18"/>
              </w:rPr>
              <w:t>Swan</w:t>
            </w:r>
            <w:r w:rsidRPr="00920F99">
              <w:rPr>
                <w:rFonts w:cs="Arial"/>
                <w:color w:val="auto"/>
                <w:szCs w:val="18"/>
              </w:rPr>
              <w:t xml:space="preserve"> Hill Primary School guarantees all students access to a broad, balanced and flexible curriculum, including skills for learning and life beyond school. Teachers will provide timely and targeted feedback to students on their work as well as fostering close links with parents and the broader school community.</w:t>
            </w:r>
          </w:p>
          <w:p w:rsidR="000A1906" w:rsidRPr="00920F99" w:rsidRDefault="00995A46" w:rsidP="00920F99">
            <w:pPr>
              <w:rPr>
                <w:rFonts w:cs="Arial"/>
                <w:color w:val="auto"/>
                <w:szCs w:val="18"/>
              </w:rPr>
            </w:pPr>
            <w:r w:rsidRPr="00920F99">
              <w:rPr>
                <w:rFonts w:cs="Arial"/>
                <w:color w:val="auto"/>
                <w:szCs w:val="18"/>
              </w:rPr>
              <w:t xml:space="preserve">The school will continue to strive toward ensuring all students are provided with equitable educational opportunities and outcomes regardless of socio-demographic background. </w:t>
            </w:r>
          </w:p>
        </w:tc>
      </w:tr>
      <w:tr w:rsidR="000A1906" w:rsidRPr="00920F99" w:rsidTr="00995A46">
        <w:tc>
          <w:tcPr>
            <w:tcW w:w="2808" w:type="dxa"/>
          </w:tcPr>
          <w:p w:rsidR="000A1906" w:rsidRPr="00920F99" w:rsidRDefault="006D2CBF" w:rsidP="000A1906">
            <w:pPr>
              <w:pStyle w:val="Table-RowHeading"/>
              <w:rPr>
                <w:b/>
                <w:sz w:val="20"/>
                <w:szCs w:val="24"/>
              </w:rPr>
            </w:pPr>
            <w:r w:rsidRPr="00920F99">
              <w:rPr>
                <w:b/>
                <w:sz w:val="20"/>
                <w:szCs w:val="24"/>
              </w:rPr>
              <w:t>S</w:t>
            </w:r>
            <w:r w:rsidR="000A1906" w:rsidRPr="00920F99">
              <w:rPr>
                <w:b/>
                <w:sz w:val="20"/>
                <w:szCs w:val="24"/>
              </w:rPr>
              <w:t>ervice Standards</w:t>
            </w:r>
          </w:p>
          <w:p w:rsidR="00D56845" w:rsidRPr="00920F99" w:rsidRDefault="00D56845" w:rsidP="000A1906">
            <w:pPr>
              <w:pStyle w:val="Table-RowHeading"/>
              <w:rPr>
                <w:b/>
                <w:sz w:val="20"/>
                <w:szCs w:val="24"/>
              </w:rPr>
            </w:pPr>
          </w:p>
        </w:tc>
        <w:tc>
          <w:tcPr>
            <w:tcW w:w="10800" w:type="dxa"/>
            <w:tcBorders>
              <w:bottom w:val="single" w:sz="4" w:space="0" w:color="008000"/>
            </w:tcBorders>
            <w:shd w:val="clear" w:color="auto" w:fill="auto"/>
          </w:tcPr>
          <w:p w:rsidR="009C5E30" w:rsidRPr="0027632D" w:rsidRDefault="009C5E30" w:rsidP="009C5E30">
            <w:pPr>
              <w:pStyle w:val="Table-RowHeading"/>
              <w:numPr>
                <w:ilvl w:val="0"/>
                <w:numId w:val="21"/>
              </w:numPr>
              <w:spacing w:after="90" w:line="220" w:lineRule="atLeast"/>
              <w:rPr>
                <w:i/>
                <w:color w:val="auto"/>
              </w:rPr>
            </w:pPr>
            <w:r w:rsidRPr="0027632D">
              <w:rPr>
                <w:i/>
                <w:color w:val="auto"/>
              </w:rPr>
              <w:t>The school fosters close links with parents and the broader school community through its commitment to open and regular communications.</w:t>
            </w:r>
          </w:p>
          <w:p w:rsidR="009C5E30" w:rsidRPr="0027632D" w:rsidRDefault="009C5E30" w:rsidP="009C5E30">
            <w:pPr>
              <w:pStyle w:val="Table-RowHeading"/>
              <w:numPr>
                <w:ilvl w:val="0"/>
                <w:numId w:val="21"/>
              </w:numPr>
              <w:spacing w:after="90" w:line="220" w:lineRule="atLeast"/>
              <w:rPr>
                <w:i/>
                <w:color w:val="auto"/>
              </w:rPr>
            </w:pPr>
            <w:r w:rsidRPr="0027632D">
              <w:rPr>
                <w:i/>
                <w:color w:val="auto"/>
              </w:rPr>
              <w:t>The school commits to the active sharing of its vision and goals to ensure school community engagement in the school’s strategic plan.</w:t>
            </w:r>
          </w:p>
          <w:p w:rsidR="009C5E30" w:rsidRPr="0027632D" w:rsidRDefault="009C5E30" w:rsidP="009C5E30">
            <w:pPr>
              <w:pStyle w:val="Table-RowHeading"/>
              <w:numPr>
                <w:ilvl w:val="0"/>
                <w:numId w:val="21"/>
              </w:numPr>
              <w:spacing w:after="90" w:line="220" w:lineRule="atLeast"/>
              <w:rPr>
                <w:i/>
                <w:color w:val="auto"/>
              </w:rPr>
            </w:pPr>
            <w:r w:rsidRPr="0027632D">
              <w:rPr>
                <w:i/>
                <w:color w:val="auto"/>
              </w:rPr>
              <w:t>The school guarantees all students access to a broad, balanced and flexible curriculum including skills for learning and life.</w:t>
            </w:r>
          </w:p>
          <w:p w:rsidR="009C5E30" w:rsidRPr="0027632D" w:rsidRDefault="009C5E30" w:rsidP="009C5E30">
            <w:pPr>
              <w:pStyle w:val="Table-RowHeading"/>
              <w:numPr>
                <w:ilvl w:val="0"/>
                <w:numId w:val="21"/>
              </w:numPr>
              <w:spacing w:after="90" w:line="220" w:lineRule="atLeast"/>
              <w:rPr>
                <w:i/>
                <w:color w:val="auto"/>
              </w:rPr>
            </w:pPr>
            <w:r w:rsidRPr="0027632D">
              <w:rPr>
                <w:i/>
                <w:color w:val="auto"/>
              </w:rPr>
              <w:t>The school provides a safe and stimulating learning environment to ensure all students can achieve their full potential.</w:t>
            </w:r>
          </w:p>
          <w:p w:rsidR="009C5E30" w:rsidRDefault="009C5E30" w:rsidP="009C5E30">
            <w:pPr>
              <w:pStyle w:val="Table-RowHeading"/>
              <w:numPr>
                <w:ilvl w:val="0"/>
                <w:numId w:val="21"/>
              </w:numPr>
              <w:spacing w:after="90" w:line="220" w:lineRule="atLeast"/>
              <w:rPr>
                <w:i/>
                <w:color w:val="auto"/>
              </w:rPr>
            </w:pPr>
            <w:r w:rsidRPr="0027632D">
              <w:rPr>
                <w:i/>
                <w:color w:val="auto"/>
              </w:rPr>
              <w:t>All students will receive instruction that is adapted to their individual needs.</w:t>
            </w:r>
          </w:p>
          <w:p w:rsidR="007857F1" w:rsidRPr="0027632D" w:rsidRDefault="007857F1" w:rsidP="009C5E30">
            <w:pPr>
              <w:pStyle w:val="Table-RowHeading"/>
              <w:numPr>
                <w:ilvl w:val="0"/>
                <w:numId w:val="21"/>
              </w:numPr>
              <w:spacing w:after="90" w:line="220" w:lineRule="atLeast"/>
              <w:rPr>
                <w:i/>
                <w:color w:val="auto"/>
              </w:rPr>
            </w:pPr>
          </w:p>
          <w:p w:rsidR="00E518E2" w:rsidRPr="00E518E2" w:rsidRDefault="009C5E30" w:rsidP="009C5E30">
            <w:pPr>
              <w:pStyle w:val="NormalWeb"/>
              <w:numPr>
                <w:ilvl w:val="0"/>
                <w:numId w:val="22"/>
              </w:numPr>
              <w:spacing w:before="0" w:beforeAutospacing="0" w:after="90" w:afterAutospacing="0" w:line="220" w:lineRule="atLeast"/>
              <w:textAlignment w:val="top"/>
              <w:rPr>
                <w:rFonts w:ascii="Arial" w:eastAsia="Times New Roman" w:hAnsi="Arial" w:cs="Arial"/>
                <w:i/>
                <w:color w:val="auto"/>
                <w:sz w:val="18"/>
                <w:szCs w:val="18"/>
                <w:lang w:val="en-US" w:eastAsia="en-US"/>
              </w:rPr>
            </w:pPr>
            <w:r w:rsidRPr="0027632D">
              <w:rPr>
                <w:rFonts w:ascii="Arial" w:eastAsia="Times New Roman" w:hAnsi="Arial" w:cs="Arial"/>
                <w:i/>
                <w:color w:val="auto"/>
                <w:sz w:val="18"/>
                <w:szCs w:val="18"/>
                <w:lang w:val="en-US" w:eastAsia="en-US"/>
              </w:rPr>
              <w:t xml:space="preserve">Parents will be engaged </w:t>
            </w:r>
            <w:r w:rsidRPr="00296899">
              <w:rPr>
                <w:rFonts w:ascii="Arial" w:eastAsia="Times New Roman" w:hAnsi="Arial" w:cs="Arial"/>
                <w:i/>
                <w:color w:val="auto"/>
                <w:sz w:val="18"/>
                <w:szCs w:val="18"/>
                <w:lang w:val="en-US" w:eastAsia="en-US"/>
              </w:rPr>
              <w:t xml:space="preserve">regularly </w:t>
            </w:r>
            <w:r w:rsidR="007857F1" w:rsidRPr="00296899">
              <w:rPr>
                <w:rFonts w:ascii="Arial" w:eastAsia="Times New Roman" w:hAnsi="Arial" w:cs="Arial"/>
                <w:i/>
                <w:color w:val="auto"/>
                <w:sz w:val="18"/>
                <w:szCs w:val="18"/>
                <w:lang w:val="en-US" w:eastAsia="en-US"/>
              </w:rPr>
              <w:t>with regard to their child’s academic achievement and overall wellbeing.</w:t>
            </w:r>
            <w:r w:rsidR="00E518E2" w:rsidRPr="00296899">
              <w:rPr>
                <w:rFonts w:ascii="Arial" w:eastAsia="Times New Roman" w:hAnsi="Arial" w:cs="Arial"/>
                <w:i/>
                <w:color w:val="auto"/>
                <w:sz w:val="18"/>
                <w:szCs w:val="18"/>
                <w:lang w:val="en-US" w:eastAsia="en-US"/>
              </w:rPr>
              <w:t xml:space="preserve"> </w:t>
            </w:r>
          </w:p>
          <w:p w:rsidR="00E518E2" w:rsidRDefault="00E518E2" w:rsidP="009C5E30">
            <w:pPr>
              <w:pStyle w:val="NormalWeb"/>
              <w:numPr>
                <w:ilvl w:val="0"/>
                <w:numId w:val="22"/>
              </w:numPr>
              <w:spacing w:before="0" w:beforeAutospacing="0" w:after="90" w:afterAutospacing="0" w:line="220" w:lineRule="atLeast"/>
              <w:textAlignment w:val="top"/>
              <w:rPr>
                <w:rFonts w:ascii="Arial" w:eastAsia="Times New Roman" w:hAnsi="Arial" w:cs="Arial"/>
                <w:i/>
                <w:color w:val="auto"/>
                <w:sz w:val="18"/>
                <w:szCs w:val="18"/>
                <w:lang w:val="en-US" w:eastAsia="en-US"/>
              </w:rPr>
            </w:pPr>
            <w:r w:rsidRPr="0027632D">
              <w:rPr>
                <w:rFonts w:ascii="Arial" w:eastAsia="Times New Roman" w:hAnsi="Arial" w:cs="Arial"/>
                <w:i/>
                <w:color w:val="auto"/>
                <w:sz w:val="18"/>
                <w:szCs w:val="18"/>
                <w:lang w:val="en-US" w:eastAsia="en-US"/>
              </w:rPr>
              <w:t>All teachers will provide timely and targeted feedback to students on their work.</w:t>
            </w:r>
          </w:p>
          <w:p w:rsidR="00C01947" w:rsidRPr="0027632D" w:rsidRDefault="00E518E2" w:rsidP="009C5E30">
            <w:pPr>
              <w:pStyle w:val="NormalWeb"/>
              <w:numPr>
                <w:ilvl w:val="0"/>
                <w:numId w:val="22"/>
              </w:numPr>
              <w:spacing w:before="0" w:beforeAutospacing="0" w:after="90" w:afterAutospacing="0" w:line="220" w:lineRule="atLeast"/>
              <w:textAlignment w:val="top"/>
              <w:rPr>
                <w:rFonts w:ascii="Arial" w:eastAsia="Times New Roman" w:hAnsi="Arial" w:cs="Arial"/>
                <w:i/>
                <w:color w:val="auto"/>
                <w:sz w:val="18"/>
                <w:szCs w:val="18"/>
                <w:lang w:val="en-US" w:eastAsia="en-US"/>
              </w:rPr>
            </w:pPr>
            <w:r>
              <w:rPr>
                <w:rFonts w:ascii="Arial" w:eastAsia="Times New Roman" w:hAnsi="Arial" w:cs="Arial"/>
                <w:i/>
                <w:color w:val="auto"/>
                <w:sz w:val="18"/>
                <w:szCs w:val="18"/>
                <w:lang w:val="en-US" w:eastAsia="en-US"/>
              </w:rPr>
              <w:lastRenderedPageBreak/>
              <w:t>S</w:t>
            </w:r>
            <w:r w:rsidR="009C5E30" w:rsidRPr="0027632D">
              <w:rPr>
                <w:rFonts w:ascii="Arial" w:eastAsia="Times New Roman" w:hAnsi="Arial" w:cs="Arial"/>
                <w:i/>
                <w:color w:val="auto"/>
                <w:sz w:val="18"/>
                <w:szCs w:val="18"/>
                <w:lang w:val="en-US" w:eastAsia="en-US"/>
              </w:rPr>
              <w:t>tudents will play an active part in the development and review of the school’s behaviour policies.</w:t>
            </w:r>
          </w:p>
          <w:p w:rsidR="009C5E30" w:rsidRPr="00296899" w:rsidRDefault="00E518E2" w:rsidP="009C5E30">
            <w:pPr>
              <w:pStyle w:val="NormalWeb"/>
              <w:numPr>
                <w:ilvl w:val="0"/>
                <w:numId w:val="22"/>
              </w:numPr>
              <w:spacing w:before="0" w:beforeAutospacing="0" w:after="90" w:afterAutospacing="0" w:line="220" w:lineRule="atLeast"/>
              <w:textAlignment w:val="top"/>
              <w:rPr>
                <w:rFonts w:ascii="Arial" w:eastAsia="Times New Roman" w:hAnsi="Arial" w:cs="Arial"/>
                <w:i/>
                <w:color w:val="auto"/>
                <w:sz w:val="18"/>
                <w:szCs w:val="18"/>
                <w:lang w:val="en-US" w:eastAsia="en-US"/>
              </w:rPr>
            </w:pPr>
            <w:r w:rsidRPr="00296899">
              <w:rPr>
                <w:rFonts w:ascii="Arial" w:eastAsia="Times New Roman" w:hAnsi="Arial" w:cs="Arial"/>
                <w:i/>
                <w:color w:val="auto"/>
                <w:sz w:val="18"/>
                <w:szCs w:val="18"/>
                <w:lang w:val="en-US" w:eastAsia="en-US"/>
              </w:rPr>
              <w:t>The school will work cooperatively with neighbourhood schools to share good practice.</w:t>
            </w:r>
          </w:p>
          <w:p w:rsidR="00E518E2" w:rsidRPr="00920F99" w:rsidRDefault="00E518E2" w:rsidP="009C5E30">
            <w:pPr>
              <w:pStyle w:val="NormalWeb"/>
              <w:numPr>
                <w:ilvl w:val="0"/>
                <w:numId w:val="22"/>
              </w:numPr>
              <w:spacing w:before="0" w:beforeAutospacing="0" w:after="90" w:afterAutospacing="0" w:line="220" w:lineRule="atLeast"/>
              <w:textAlignment w:val="top"/>
              <w:rPr>
                <w:rFonts w:ascii="Arial" w:eastAsia="Times New Roman" w:hAnsi="Arial" w:cs="Arial"/>
                <w:i/>
                <w:color w:val="595959"/>
                <w:sz w:val="18"/>
                <w:szCs w:val="18"/>
                <w:lang w:val="en-US" w:eastAsia="en-US"/>
              </w:rPr>
            </w:pPr>
            <w:r w:rsidRPr="00296899">
              <w:rPr>
                <w:rFonts w:ascii="Arial" w:eastAsia="Times New Roman" w:hAnsi="Arial" w:cs="Arial"/>
                <w:i/>
                <w:color w:val="auto"/>
                <w:sz w:val="18"/>
                <w:szCs w:val="18"/>
                <w:lang w:val="en-US" w:eastAsia="en-US"/>
              </w:rPr>
              <w:t xml:space="preserve">Students who are in and out of home care, </w:t>
            </w:r>
            <w:r w:rsidR="00607D34" w:rsidRPr="00296899">
              <w:rPr>
                <w:rFonts w:ascii="Arial" w:eastAsia="Times New Roman" w:hAnsi="Arial" w:cs="Arial"/>
                <w:i/>
                <w:color w:val="auto"/>
                <w:sz w:val="18"/>
                <w:szCs w:val="18"/>
                <w:lang w:val="en-US" w:eastAsia="en-US"/>
              </w:rPr>
              <w:t>indigenous</w:t>
            </w:r>
            <w:r w:rsidRPr="00296899">
              <w:rPr>
                <w:rFonts w:ascii="Arial" w:eastAsia="Times New Roman" w:hAnsi="Arial" w:cs="Arial"/>
                <w:i/>
                <w:color w:val="auto"/>
                <w:sz w:val="18"/>
                <w:szCs w:val="18"/>
                <w:lang w:val="en-US" w:eastAsia="en-US"/>
              </w:rPr>
              <w:t xml:space="preserve">, supported by the grogram for students with disabilities or 12 months below or above their expected level will have an Individual Learning Plan.  </w:t>
            </w:r>
          </w:p>
        </w:tc>
      </w:tr>
    </w:tbl>
    <w:p w:rsidR="000A1906" w:rsidRDefault="000A1906"/>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B7460E" w:rsidRPr="00920F99" w:rsidTr="00844F73">
        <w:tc>
          <w:tcPr>
            <w:tcW w:w="9322" w:type="dxa"/>
            <w:gridSpan w:val="2"/>
            <w:tcBorders>
              <w:bottom w:val="single" w:sz="4" w:space="0" w:color="auto"/>
              <w:right w:val="single" w:sz="24" w:space="0" w:color="auto"/>
            </w:tcBorders>
            <w:shd w:val="clear" w:color="auto" w:fill="D9D9D9"/>
          </w:tcPr>
          <w:p w:rsidR="00B7460E" w:rsidRPr="00920F99" w:rsidRDefault="00B7460E" w:rsidP="00844F73">
            <w:pPr>
              <w:spacing w:after="0" w:line="240" w:lineRule="auto"/>
              <w:rPr>
                <w:rFonts w:cs="Arial"/>
                <w:b/>
                <w:color w:val="auto"/>
                <w:sz w:val="36"/>
                <w:szCs w:val="22"/>
              </w:rPr>
            </w:pPr>
            <w:r w:rsidRPr="00920F99">
              <w:rPr>
                <w:rFonts w:cs="Arial"/>
                <w:b/>
                <w:color w:val="auto"/>
                <w:sz w:val="36"/>
                <w:szCs w:val="22"/>
              </w:rPr>
              <w:t>Achievement</w:t>
            </w:r>
          </w:p>
          <w:p w:rsidR="00F43D89" w:rsidRPr="00920F99" w:rsidRDefault="00F43D89" w:rsidP="00E140F6">
            <w:pPr>
              <w:rPr>
                <w:rFonts w:cs="Arial"/>
                <w:b/>
                <w:color w:val="auto"/>
                <w:sz w:val="36"/>
                <w:szCs w:val="22"/>
              </w:rPr>
            </w:pPr>
          </w:p>
        </w:tc>
        <w:tc>
          <w:tcPr>
            <w:tcW w:w="5670" w:type="dxa"/>
            <w:tcBorders>
              <w:left w:val="single" w:sz="24" w:space="0" w:color="auto"/>
              <w:bottom w:val="single" w:sz="4" w:space="0" w:color="auto"/>
            </w:tcBorders>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Key improvement strategies</w:t>
            </w:r>
          </w:p>
          <w:p w:rsidR="00B7460E" w:rsidRPr="00920F99" w:rsidRDefault="00B7460E" w:rsidP="00844F73">
            <w:pPr>
              <w:spacing w:after="0" w:line="240" w:lineRule="auto"/>
              <w:rPr>
                <w:rFonts w:cs="Arial"/>
                <w:sz w:val="22"/>
                <w:szCs w:val="22"/>
              </w:rPr>
            </w:pPr>
          </w:p>
        </w:tc>
      </w:tr>
      <w:tr w:rsidR="00B7460E" w:rsidRPr="00920F99" w:rsidTr="00844F73">
        <w:tc>
          <w:tcPr>
            <w:tcW w:w="3652" w:type="dxa"/>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Goals</w:t>
            </w:r>
          </w:p>
          <w:p w:rsidR="00B7460E" w:rsidRPr="00920F99" w:rsidRDefault="00B7460E" w:rsidP="00844F73">
            <w:pPr>
              <w:spacing w:after="0" w:line="240" w:lineRule="auto"/>
              <w:rPr>
                <w:rFonts w:cs="Arial"/>
                <w:b/>
                <w:color w:val="76923C"/>
                <w:sz w:val="22"/>
                <w:szCs w:val="22"/>
              </w:rPr>
            </w:pPr>
          </w:p>
        </w:tc>
        <w:tc>
          <w:tcPr>
            <w:tcW w:w="5670" w:type="dxa"/>
            <w:tcBorders>
              <w:right w:val="single" w:sz="24" w:space="0" w:color="auto"/>
            </w:tcBorders>
            <w:shd w:val="clear" w:color="auto" w:fill="auto"/>
          </w:tcPr>
          <w:p w:rsidR="0064060F" w:rsidRPr="009E5AE2" w:rsidRDefault="00DA7ECF" w:rsidP="0064060F">
            <w:pPr>
              <w:pStyle w:val="Table-Entry"/>
              <w:rPr>
                <w:color w:val="auto"/>
              </w:rPr>
            </w:pPr>
            <w:r w:rsidRPr="009E5AE2">
              <w:rPr>
                <w:color w:val="auto"/>
              </w:rPr>
              <w:t>I</w:t>
            </w:r>
            <w:r w:rsidR="0064060F" w:rsidRPr="009E5AE2">
              <w:rPr>
                <w:color w:val="auto"/>
              </w:rPr>
              <w:t>mprove student learning outcomes, especially in Literacy and Numeracy.</w:t>
            </w:r>
          </w:p>
          <w:p w:rsidR="00B7460E" w:rsidRPr="009E5AE2" w:rsidRDefault="00B7460E" w:rsidP="00844F73">
            <w:pPr>
              <w:spacing w:after="0" w:line="240" w:lineRule="auto"/>
              <w:rPr>
                <w:rFonts w:cs="Arial"/>
                <w:color w:val="auto"/>
                <w:sz w:val="22"/>
                <w:szCs w:val="22"/>
              </w:rPr>
            </w:pPr>
          </w:p>
        </w:tc>
        <w:tc>
          <w:tcPr>
            <w:tcW w:w="5670" w:type="dxa"/>
            <w:vMerge w:val="restart"/>
            <w:tcBorders>
              <w:left w:val="single" w:sz="24" w:space="0" w:color="auto"/>
            </w:tcBorders>
            <w:shd w:val="clear" w:color="auto" w:fill="auto"/>
          </w:tcPr>
          <w:p w:rsidR="0064060F" w:rsidRPr="009E5AE2" w:rsidRDefault="0064060F" w:rsidP="0064060F">
            <w:pPr>
              <w:pStyle w:val="Table-Entry"/>
              <w:numPr>
                <w:ilvl w:val="0"/>
                <w:numId w:val="24"/>
              </w:numPr>
              <w:rPr>
                <w:b/>
                <w:color w:val="auto"/>
              </w:rPr>
            </w:pPr>
            <w:r w:rsidRPr="009E5AE2">
              <w:rPr>
                <w:color w:val="auto"/>
              </w:rPr>
              <w:t>To build teacher capacity to teach 21</w:t>
            </w:r>
            <w:r w:rsidRPr="009E5AE2">
              <w:rPr>
                <w:color w:val="auto"/>
                <w:vertAlign w:val="superscript"/>
              </w:rPr>
              <w:t>st</w:t>
            </w:r>
            <w:r w:rsidRPr="009E5AE2">
              <w:rPr>
                <w:color w:val="auto"/>
              </w:rPr>
              <w:t xml:space="preserve"> century</w:t>
            </w:r>
            <w:r w:rsidR="0039208C" w:rsidRPr="009E5AE2">
              <w:rPr>
                <w:color w:val="auto"/>
              </w:rPr>
              <w:t xml:space="preserve"> skills in line with the Victorian</w:t>
            </w:r>
            <w:r w:rsidR="00920F99" w:rsidRPr="009E5AE2">
              <w:rPr>
                <w:color w:val="auto"/>
              </w:rPr>
              <w:t xml:space="preserve"> C</w:t>
            </w:r>
            <w:r w:rsidRPr="009E5AE2">
              <w:rPr>
                <w:color w:val="auto"/>
              </w:rPr>
              <w:t>urriculum.</w:t>
            </w:r>
          </w:p>
          <w:p w:rsidR="0064060F" w:rsidRPr="009E5AE2" w:rsidRDefault="0064060F" w:rsidP="0064060F">
            <w:pPr>
              <w:pStyle w:val="Table-Entry"/>
              <w:numPr>
                <w:ilvl w:val="0"/>
                <w:numId w:val="24"/>
              </w:numPr>
              <w:rPr>
                <w:b/>
                <w:color w:val="auto"/>
              </w:rPr>
            </w:pPr>
            <w:r w:rsidRPr="009E5AE2">
              <w:rPr>
                <w:color w:val="auto"/>
              </w:rPr>
              <w:t>Optimise partnerships between all stakeholders</w:t>
            </w:r>
            <w:r w:rsidR="006F2A3A">
              <w:rPr>
                <w:color w:val="auto"/>
              </w:rPr>
              <w:t xml:space="preserve"> with early year’s expertise</w:t>
            </w:r>
            <w:r w:rsidRPr="009E5AE2">
              <w:rPr>
                <w:color w:val="auto"/>
              </w:rPr>
              <w:t>.</w:t>
            </w:r>
          </w:p>
          <w:p w:rsidR="00B7460E" w:rsidRPr="00920F99" w:rsidRDefault="00B7460E" w:rsidP="00844F73">
            <w:pPr>
              <w:spacing w:after="0" w:line="240" w:lineRule="auto"/>
              <w:rPr>
                <w:rFonts w:cs="Arial"/>
                <w:sz w:val="22"/>
                <w:szCs w:val="22"/>
              </w:rPr>
            </w:pPr>
          </w:p>
        </w:tc>
      </w:tr>
      <w:tr w:rsidR="00B7460E" w:rsidRPr="00920F99" w:rsidTr="00844F73">
        <w:tc>
          <w:tcPr>
            <w:tcW w:w="3652" w:type="dxa"/>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Targets</w:t>
            </w:r>
          </w:p>
          <w:p w:rsidR="00B7460E" w:rsidRPr="00920F99" w:rsidRDefault="00B7460E" w:rsidP="001E4426">
            <w:pPr>
              <w:spacing w:after="0" w:line="240" w:lineRule="auto"/>
              <w:rPr>
                <w:rFonts w:cs="Arial"/>
                <w:b/>
                <w:color w:val="76923C"/>
                <w:sz w:val="22"/>
                <w:szCs w:val="22"/>
              </w:rPr>
            </w:pPr>
          </w:p>
        </w:tc>
        <w:tc>
          <w:tcPr>
            <w:tcW w:w="5670" w:type="dxa"/>
            <w:tcBorders>
              <w:bottom w:val="single" w:sz="4" w:space="0" w:color="auto"/>
              <w:right w:val="single" w:sz="24" w:space="0" w:color="auto"/>
            </w:tcBorders>
            <w:shd w:val="clear" w:color="auto" w:fill="auto"/>
          </w:tcPr>
          <w:p w:rsidR="0064060F" w:rsidRPr="004071DA" w:rsidRDefault="0064060F" w:rsidP="0064060F">
            <w:pPr>
              <w:pStyle w:val="Table-Entry"/>
              <w:numPr>
                <w:ilvl w:val="0"/>
                <w:numId w:val="25"/>
              </w:numPr>
              <w:rPr>
                <w:b/>
                <w:color w:val="auto"/>
              </w:rPr>
            </w:pPr>
            <w:r w:rsidRPr="004071DA">
              <w:rPr>
                <w:color w:val="auto"/>
              </w:rPr>
              <w:t>Stude</w:t>
            </w:r>
            <w:r w:rsidR="00920F99" w:rsidRPr="004071DA">
              <w:rPr>
                <w:color w:val="auto"/>
              </w:rPr>
              <w:t>nt growth from years 3 to 5 in the</w:t>
            </w:r>
            <w:r w:rsidRPr="004071DA">
              <w:rPr>
                <w:color w:val="auto"/>
              </w:rPr>
              <w:t xml:space="preserve"> NAPLAN are equal to or better than state means in Reading, Writing and Numeracy.</w:t>
            </w:r>
          </w:p>
          <w:p w:rsidR="0064060F" w:rsidRPr="004071DA" w:rsidRDefault="0064060F" w:rsidP="0064060F">
            <w:pPr>
              <w:pStyle w:val="Table-Entry"/>
              <w:numPr>
                <w:ilvl w:val="0"/>
                <w:numId w:val="25"/>
              </w:numPr>
              <w:rPr>
                <w:b/>
                <w:color w:val="auto"/>
              </w:rPr>
            </w:pPr>
            <w:r w:rsidRPr="004071DA">
              <w:rPr>
                <w:color w:val="auto"/>
              </w:rPr>
              <w:t xml:space="preserve">By 2019, teacher </w:t>
            </w:r>
            <w:r w:rsidR="00C5147E" w:rsidRPr="004071DA">
              <w:rPr>
                <w:color w:val="auto"/>
              </w:rPr>
              <w:t>judgments</w:t>
            </w:r>
            <w:r w:rsidR="00920F99" w:rsidRPr="004071DA">
              <w:rPr>
                <w:color w:val="auto"/>
              </w:rPr>
              <w:t xml:space="preserve"> against the Victorian Curriculum,</w:t>
            </w:r>
            <w:r w:rsidRPr="004071DA">
              <w:rPr>
                <w:color w:val="auto"/>
              </w:rPr>
              <w:t xml:space="preserve"> in Reading, Wri</w:t>
            </w:r>
            <w:r w:rsidR="00BA67DE" w:rsidRPr="004071DA">
              <w:rPr>
                <w:color w:val="auto"/>
              </w:rPr>
              <w:t>ting and Number will indicate 85</w:t>
            </w:r>
            <w:r w:rsidRPr="004071DA">
              <w:rPr>
                <w:color w:val="auto"/>
              </w:rPr>
              <w:t xml:space="preserve">% </w:t>
            </w:r>
            <w:r w:rsidR="007960AA" w:rsidRPr="004071DA">
              <w:rPr>
                <w:color w:val="auto"/>
              </w:rPr>
              <w:t>(2015 – 80%)</w:t>
            </w:r>
            <w:r w:rsidRPr="004071DA">
              <w:rPr>
                <w:color w:val="auto"/>
              </w:rPr>
              <w:t>of students achieving at or above the expected level.</w:t>
            </w:r>
          </w:p>
          <w:p w:rsidR="00B7460E" w:rsidRPr="009E5AE2" w:rsidRDefault="00B7460E" w:rsidP="00844F73">
            <w:pPr>
              <w:spacing w:after="0" w:line="240" w:lineRule="auto"/>
              <w:rPr>
                <w:rFonts w:cs="Arial"/>
                <w:color w:val="auto"/>
                <w:sz w:val="22"/>
                <w:szCs w:val="22"/>
              </w:rPr>
            </w:pPr>
          </w:p>
        </w:tc>
        <w:tc>
          <w:tcPr>
            <w:tcW w:w="5670" w:type="dxa"/>
            <w:vMerge/>
            <w:tcBorders>
              <w:left w:val="single" w:sz="24" w:space="0" w:color="auto"/>
            </w:tcBorders>
            <w:shd w:val="clear" w:color="auto" w:fill="auto"/>
          </w:tcPr>
          <w:p w:rsidR="00B7460E" w:rsidRPr="00920F99" w:rsidRDefault="00B7460E" w:rsidP="00844F73">
            <w:pPr>
              <w:spacing w:after="0" w:line="240" w:lineRule="auto"/>
              <w:rPr>
                <w:rFonts w:cs="Arial"/>
                <w:sz w:val="22"/>
                <w:szCs w:val="22"/>
              </w:rPr>
            </w:pPr>
          </w:p>
        </w:tc>
      </w:tr>
      <w:tr w:rsidR="00B7460E" w:rsidRPr="00920F99" w:rsidTr="00844F73">
        <w:tc>
          <w:tcPr>
            <w:tcW w:w="3652" w:type="dxa"/>
            <w:tcBorders>
              <w:bottom w:val="single" w:sz="18" w:space="0" w:color="auto"/>
            </w:tcBorders>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Theory of action (optional)</w:t>
            </w:r>
          </w:p>
          <w:p w:rsidR="00B7460E" w:rsidRPr="00920F99" w:rsidRDefault="00B7460E" w:rsidP="00844F73">
            <w:pPr>
              <w:spacing w:after="0" w:line="240" w:lineRule="auto"/>
              <w:rPr>
                <w:rFonts w:cs="Arial"/>
                <w:b/>
                <w:color w:val="76923C"/>
                <w:sz w:val="22"/>
                <w:szCs w:val="22"/>
              </w:rPr>
            </w:pPr>
          </w:p>
        </w:tc>
        <w:tc>
          <w:tcPr>
            <w:tcW w:w="5670" w:type="dxa"/>
            <w:tcBorders>
              <w:bottom w:val="single" w:sz="18" w:space="0" w:color="auto"/>
              <w:right w:val="single" w:sz="24" w:space="0" w:color="auto"/>
            </w:tcBorders>
            <w:shd w:val="clear" w:color="auto" w:fill="auto"/>
          </w:tcPr>
          <w:p w:rsidR="008C5606" w:rsidRPr="00920F99" w:rsidRDefault="008C5606" w:rsidP="008C5606">
            <w:pPr>
              <w:pStyle w:val="Table-Entry"/>
              <w:rPr>
                <w:color w:val="auto"/>
              </w:rPr>
            </w:pPr>
            <w:r w:rsidRPr="00920F99">
              <w:rPr>
                <w:color w:val="auto"/>
              </w:rPr>
              <w:t>If we connect feedback to data about student actions and performance, then behavior will be more positive, progress will accelerate and curiosity will be enhanced.</w:t>
            </w:r>
          </w:p>
          <w:p w:rsidR="008C5606" w:rsidRPr="00920F99" w:rsidRDefault="008C5606" w:rsidP="008C5606">
            <w:pPr>
              <w:pStyle w:val="Table-Entry"/>
              <w:rPr>
                <w:color w:val="auto"/>
              </w:rPr>
            </w:pPr>
          </w:p>
          <w:p w:rsidR="008C5606" w:rsidRPr="00920F99" w:rsidRDefault="008C5606" w:rsidP="008C5606">
            <w:pPr>
              <w:pStyle w:val="Table-Entry"/>
              <w:rPr>
                <w:color w:val="auto"/>
              </w:rPr>
            </w:pPr>
            <w:r w:rsidRPr="00920F99">
              <w:rPr>
                <w:color w:val="auto"/>
              </w:rPr>
              <w:t>If we systematically employ higher order questioning then levels of student understanding will deepen and levels of achievement will increase.</w:t>
            </w:r>
          </w:p>
          <w:p w:rsidR="008C5606" w:rsidRPr="00920F99" w:rsidRDefault="008C5606" w:rsidP="008C5606">
            <w:pPr>
              <w:pStyle w:val="Table-Entry"/>
              <w:rPr>
                <w:color w:val="auto"/>
              </w:rPr>
            </w:pPr>
          </w:p>
          <w:p w:rsidR="00B7460E" w:rsidRPr="00920F99" w:rsidRDefault="008C5606" w:rsidP="008C5606">
            <w:pPr>
              <w:spacing w:after="0" w:line="240" w:lineRule="auto"/>
              <w:rPr>
                <w:rFonts w:cs="Arial"/>
                <w:sz w:val="22"/>
                <w:szCs w:val="22"/>
              </w:rPr>
            </w:pPr>
            <w:r w:rsidRPr="00920F99">
              <w:rPr>
                <w:rFonts w:cs="Arial"/>
                <w:color w:val="auto"/>
              </w:rPr>
              <w:t>When teachers and students integrate digital technology purposefully and innovatively into their planning then the potential for deepening the learning and skill is enhanced.</w:t>
            </w:r>
          </w:p>
        </w:tc>
        <w:tc>
          <w:tcPr>
            <w:tcW w:w="5670" w:type="dxa"/>
            <w:vMerge/>
            <w:tcBorders>
              <w:left w:val="single" w:sz="24" w:space="0" w:color="auto"/>
              <w:bottom w:val="single" w:sz="18" w:space="0" w:color="auto"/>
            </w:tcBorders>
            <w:shd w:val="clear" w:color="auto" w:fill="auto"/>
          </w:tcPr>
          <w:p w:rsidR="00B7460E" w:rsidRPr="00920F99" w:rsidRDefault="00B7460E" w:rsidP="00844F73">
            <w:pPr>
              <w:spacing w:after="0" w:line="240" w:lineRule="auto"/>
              <w:rPr>
                <w:rFonts w:cs="Arial"/>
                <w:sz w:val="22"/>
                <w:szCs w:val="22"/>
              </w:rPr>
            </w:pPr>
          </w:p>
        </w:tc>
      </w:tr>
      <w:tr w:rsidR="00D60367" w:rsidRPr="00920F99" w:rsidTr="00844F73">
        <w:tc>
          <w:tcPr>
            <w:tcW w:w="3652" w:type="dxa"/>
            <w:tcBorders>
              <w:top w:val="single" w:sz="18" w:space="0" w:color="auto"/>
            </w:tcBorders>
            <w:shd w:val="clear" w:color="auto" w:fill="D9D9D9"/>
          </w:tcPr>
          <w:p w:rsidR="00D60367" w:rsidRPr="00920F99" w:rsidRDefault="00D60367" w:rsidP="00844F73">
            <w:pPr>
              <w:spacing w:after="0" w:line="240" w:lineRule="auto"/>
              <w:rPr>
                <w:rFonts w:cs="Arial"/>
                <w:sz w:val="22"/>
                <w:szCs w:val="22"/>
              </w:rPr>
            </w:pPr>
          </w:p>
        </w:tc>
        <w:tc>
          <w:tcPr>
            <w:tcW w:w="5670" w:type="dxa"/>
            <w:tcBorders>
              <w:top w:val="single" w:sz="18" w:space="0" w:color="auto"/>
            </w:tcBorders>
            <w:shd w:val="clear" w:color="auto" w:fill="D9D9D9"/>
          </w:tcPr>
          <w:p w:rsidR="00D60367" w:rsidRPr="00920F99" w:rsidRDefault="00B7460E" w:rsidP="00844F73">
            <w:pPr>
              <w:spacing w:after="0" w:line="240" w:lineRule="auto"/>
              <w:rPr>
                <w:rFonts w:cs="Arial"/>
                <w:b/>
                <w:color w:val="76923C"/>
                <w:sz w:val="22"/>
                <w:szCs w:val="22"/>
              </w:rPr>
            </w:pPr>
            <w:r w:rsidRPr="00920F99">
              <w:rPr>
                <w:rFonts w:cs="Arial"/>
                <w:b/>
                <w:color w:val="76923C"/>
                <w:sz w:val="22"/>
                <w:szCs w:val="22"/>
              </w:rPr>
              <w:t>Actions</w:t>
            </w:r>
          </w:p>
          <w:p w:rsidR="00B7460E" w:rsidRPr="00920F99" w:rsidRDefault="00B7460E" w:rsidP="00844F73">
            <w:pPr>
              <w:spacing w:after="0" w:line="240" w:lineRule="auto"/>
              <w:rPr>
                <w:rFonts w:cs="Arial"/>
                <w:szCs w:val="18"/>
              </w:rPr>
            </w:pPr>
          </w:p>
        </w:tc>
        <w:tc>
          <w:tcPr>
            <w:tcW w:w="5670" w:type="dxa"/>
            <w:tcBorders>
              <w:top w:val="single" w:sz="18" w:space="0" w:color="auto"/>
            </w:tcBorders>
            <w:shd w:val="clear" w:color="auto" w:fill="D9D9D9"/>
          </w:tcPr>
          <w:p w:rsidR="00D60367" w:rsidRPr="00920F99" w:rsidRDefault="00B7460E" w:rsidP="00844F73">
            <w:pPr>
              <w:spacing w:after="0" w:line="240" w:lineRule="auto"/>
              <w:rPr>
                <w:rFonts w:cs="Arial"/>
                <w:b/>
                <w:color w:val="76923C"/>
                <w:sz w:val="22"/>
                <w:szCs w:val="22"/>
              </w:rPr>
            </w:pPr>
            <w:r w:rsidRPr="00920F99">
              <w:rPr>
                <w:rFonts w:cs="Arial"/>
                <w:b/>
                <w:color w:val="76923C"/>
                <w:sz w:val="22"/>
                <w:szCs w:val="22"/>
              </w:rPr>
              <w:t>Success criteria</w:t>
            </w:r>
          </w:p>
          <w:p w:rsidR="00B7460E" w:rsidRPr="00920F99" w:rsidRDefault="00B7460E" w:rsidP="00844F73">
            <w:pPr>
              <w:spacing w:after="0" w:line="240" w:lineRule="auto"/>
              <w:rPr>
                <w:rFonts w:cs="Arial"/>
                <w:szCs w:val="18"/>
              </w:rPr>
            </w:pPr>
          </w:p>
        </w:tc>
      </w:tr>
      <w:tr w:rsidR="00D60367" w:rsidRPr="00920F99" w:rsidTr="00CC1613">
        <w:tc>
          <w:tcPr>
            <w:tcW w:w="3652" w:type="dxa"/>
            <w:shd w:val="clear" w:color="auto" w:fill="D9D9D9"/>
          </w:tcPr>
          <w:p w:rsidR="00D60367" w:rsidRDefault="00B7460E" w:rsidP="00844F73">
            <w:pPr>
              <w:spacing w:after="0" w:line="240" w:lineRule="auto"/>
              <w:rPr>
                <w:rFonts w:cs="Arial"/>
                <w:b/>
                <w:color w:val="76923C"/>
                <w:sz w:val="22"/>
                <w:szCs w:val="22"/>
              </w:rPr>
            </w:pPr>
            <w:r w:rsidRPr="00920F99">
              <w:rPr>
                <w:rFonts w:cs="Arial"/>
                <w:b/>
                <w:color w:val="76923C"/>
                <w:sz w:val="22"/>
                <w:szCs w:val="22"/>
              </w:rPr>
              <w:t>Year 1</w:t>
            </w:r>
          </w:p>
          <w:p w:rsidR="006D3E21" w:rsidRPr="00920F99" w:rsidRDefault="006D3E21" w:rsidP="00844F73">
            <w:pPr>
              <w:spacing w:after="0" w:line="240" w:lineRule="auto"/>
              <w:rPr>
                <w:rFonts w:cs="Arial"/>
                <w:b/>
                <w:color w:val="76923C"/>
                <w:sz w:val="22"/>
                <w:szCs w:val="22"/>
              </w:rPr>
            </w:pPr>
          </w:p>
          <w:p w:rsidR="006D3E21" w:rsidRPr="0027632D" w:rsidRDefault="006D3E21" w:rsidP="006D3E21">
            <w:pPr>
              <w:rPr>
                <w:rFonts w:cs="Arial"/>
                <w:i/>
                <w:color w:val="auto"/>
              </w:rPr>
            </w:pPr>
            <w:r w:rsidRPr="0027632D">
              <w:rPr>
                <w:rFonts w:cs="Arial"/>
                <w:i/>
                <w:color w:val="auto"/>
              </w:rPr>
              <w:t>Construct and Implement SHPS 21st Century Pedagogy.</w:t>
            </w:r>
          </w:p>
          <w:p w:rsidR="00B7460E" w:rsidRPr="00920F99" w:rsidRDefault="00B7460E" w:rsidP="00844F73">
            <w:pPr>
              <w:spacing w:after="0" w:line="240" w:lineRule="auto"/>
              <w:rPr>
                <w:rFonts w:cs="Arial"/>
                <w:b/>
                <w:color w:val="76923C"/>
                <w:sz w:val="22"/>
                <w:szCs w:val="22"/>
              </w:rPr>
            </w:pPr>
          </w:p>
        </w:tc>
        <w:tc>
          <w:tcPr>
            <w:tcW w:w="5670" w:type="dxa"/>
            <w:shd w:val="clear" w:color="auto" w:fill="auto"/>
          </w:tcPr>
          <w:p w:rsidR="00920F99" w:rsidRPr="00920F99" w:rsidRDefault="00886FF0" w:rsidP="00CC1613">
            <w:pPr>
              <w:pStyle w:val="ListParagraph"/>
              <w:numPr>
                <w:ilvl w:val="0"/>
                <w:numId w:val="38"/>
              </w:numPr>
              <w:ind w:left="459" w:hanging="425"/>
              <w:rPr>
                <w:rFonts w:cs="Arial"/>
                <w:color w:val="auto"/>
              </w:rPr>
            </w:pPr>
            <w:r w:rsidRPr="00920F99">
              <w:rPr>
                <w:rFonts w:cs="Arial"/>
                <w:color w:val="auto"/>
              </w:rPr>
              <w:t>Build staff capacity in relation to the delivery of explicit,</w:t>
            </w:r>
            <w:r w:rsidRPr="00DE6DDE">
              <w:rPr>
                <w:rFonts w:cs="Arial"/>
                <w:color w:val="FF0000"/>
              </w:rPr>
              <w:t xml:space="preserve"> </w:t>
            </w:r>
            <w:r w:rsidRPr="00920F99">
              <w:rPr>
                <w:rFonts w:cs="Arial"/>
                <w:color w:val="auto"/>
              </w:rPr>
              <w:t>feedback</w:t>
            </w:r>
            <w:r w:rsidR="00811B22">
              <w:rPr>
                <w:rFonts w:cs="Arial"/>
                <w:color w:val="auto"/>
              </w:rPr>
              <w:t xml:space="preserve"> in a variety of forms</w:t>
            </w:r>
            <w:r w:rsidRPr="00920F99">
              <w:rPr>
                <w:rFonts w:cs="Arial"/>
                <w:color w:val="auto"/>
              </w:rPr>
              <w:t>.</w:t>
            </w:r>
            <w:r w:rsidR="004A3C2E" w:rsidRPr="00920F99">
              <w:rPr>
                <w:rFonts w:cs="Arial"/>
                <w:color w:val="auto"/>
              </w:rPr>
              <w:t xml:space="preserve"> </w:t>
            </w:r>
          </w:p>
          <w:p w:rsidR="006D3E21" w:rsidRDefault="00886FF0" w:rsidP="00CC1613">
            <w:pPr>
              <w:pStyle w:val="ListParagraph"/>
              <w:numPr>
                <w:ilvl w:val="0"/>
                <w:numId w:val="38"/>
              </w:numPr>
              <w:ind w:left="459" w:hanging="425"/>
              <w:rPr>
                <w:rFonts w:cs="Arial"/>
                <w:color w:val="auto"/>
              </w:rPr>
            </w:pPr>
            <w:r w:rsidRPr="006D3E21">
              <w:rPr>
                <w:rFonts w:cs="Arial"/>
                <w:color w:val="auto"/>
              </w:rPr>
              <w:t>Build staff capacity in related to ques</w:t>
            </w:r>
            <w:r w:rsidR="006D3E21">
              <w:rPr>
                <w:rFonts w:cs="Arial"/>
                <w:color w:val="auto"/>
              </w:rPr>
              <w:t>tioning, across the curriculum.</w:t>
            </w:r>
          </w:p>
          <w:p w:rsidR="006D3E21" w:rsidRPr="006D3E21" w:rsidRDefault="006D3E21" w:rsidP="006D3E21">
            <w:pPr>
              <w:rPr>
                <w:rFonts w:cs="Arial"/>
                <w:color w:val="auto"/>
              </w:rPr>
            </w:pPr>
          </w:p>
          <w:p w:rsidR="00920F99" w:rsidRDefault="00886FF0" w:rsidP="00CC1613">
            <w:pPr>
              <w:pStyle w:val="ListParagraph"/>
              <w:numPr>
                <w:ilvl w:val="0"/>
                <w:numId w:val="38"/>
              </w:numPr>
              <w:ind w:left="459" w:hanging="425"/>
              <w:rPr>
                <w:rFonts w:cs="Arial"/>
                <w:color w:val="auto"/>
              </w:rPr>
            </w:pPr>
            <w:r w:rsidRPr="006D3E21">
              <w:rPr>
                <w:rFonts w:cs="Arial"/>
                <w:color w:val="auto"/>
              </w:rPr>
              <w:t>Introduce the Victorian Curriculum and build teachers capacity to make accurate judgements in accor</w:t>
            </w:r>
            <w:r w:rsidR="00920F99" w:rsidRPr="006D3E21">
              <w:rPr>
                <w:rFonts w:cs="Arial"/>
                <w:color w:val="auto"/>
              </w:rPr>
              <w:t xml:space="preserve">dance with </w:t>
            </w:r>
            <w:r w:rsidRPr="006D3E21">
              <w:rPr>
                <w:rFonts w:cs="Arial"/>
                <w:color w:val="auto"/>
              </w:rPr>
              <w:t xml:space="preserve">standards. </w:t>
            </w:r>
          </w:p>
          <w:p w:rsidR="006D3E21" w:rsidRDefault="006D3E21" w:rsidP="00CC1613">
            <w:pPr>
              <w:ind w:left="459" w:hanging="425"/>
              <w:rPr>
                <w:rFonts w:cs="Arial"/>
                <w:color w:val="auto"/>
              </w:rPr>
            </w:pPr>
          </w:p>
          <w:p w:rsidR="00B7460E" w:rsidRPr="006D3E21" w:rsidRDefault="004A3C2E" w:rsidP="00CC1613">
            <w:pPr>
              <w:pStyle w:val="ListParagraph"/>
              <w:numPr>
                <w:ilvl w:val="0"/>
                <w:numId w:val="38"/>
              </w:numPr>
              <w:ind w:left="459" w:hanging="425"/>
              <w:rPr>
                <w:rFonts w:cs="Arial"/>
                <w:color w:val="auto"/>
              </w:rPr>
            </w:pPr>
            <w:r w:rsidRPr="00920F99">
              <w:rPr>
                <w:rFonts w:cs="Arial"/>
                <w:color w:val="auto"/>
              </w:rPr>
              <w:t xml:space="preserve">Implement the ICT Progression Implementation and Support Plan. </w:t>
            </w:r>
          </w:p>
        </w:tc>
        <w:tc>
          <w:tcPr>
            <w:tcW w:w="5670" w:type="dxa"/>
            <w:shd w:val="clear" w:color="auto" w:fill="auto"/>
          </w:tcPr>
          <w:p w:rsidR="00886FF0" w:rsidRPr="00920F99" w:rsidRDefault="00886FF0" w:rsidP="00886FF0">
            <w:pPr>
              <w:pStyle w:val="ListParagraph"/>
              <w:numPr>
                <w:ilvl w:val="0"/>
                <w:numId w:val="23"/>
              </w:numPr>
              <w:rPr>
                <w:rFonts w:cs="Arial"/>
                <w:color w:val="auto"/>
              </w:rPr>
            </w:pPr>
            <w:r w:rsidRPr="00920F99">
              <w:rPr>
                <w:rFonts w:cs="Arial"/>
                <w:color w:val="auto"/>
              </w:rPr>
              <w:lastRenderedPageBreak/>
              <w:t>Planners to include questioning, and or evidence of thoughtful consideration of questioning at planning meetings.</w:t>
            </w:r>
          </w:p>
          <w:p w:rsidR="00886FF0" w:rsidRDefault="00886FF0" w:rsidP="00886FF0">
            <w:pPr>
              <w:pStyle w:val="ListParagraph"/>
              <w:numPr>
                <w:ilvl w:val="0"/>
                <w:numId w:val="23"/>
              </w:numPr>
              <w:rPr>
                <w:rFonts w:cs="Arial"/>
                <w:color w:val="auto"/>
              </w:rPr>
            </w:pPr>
            <w:r w:rsidRPr="00920F99">
              <w:rPr>
                <w:rFonts w:cs="Arial"/>
                <w:color w:val="auto"/>
              </w:rPr>
              <w:t>Professional development sessions</w:t>
            </w:r>
            <w:r w:rsidR="004A3C2E" w:rsidRPr="00920F99">
              <w:rPr>
                <w:rFonts w:cs="Arial"/>
                <w:color w:val="auto"/>
              </w:rPr>
              <w:t xml:space="preserve"> conducted in relation to questioning, feedback</w:t>
            </w:r>
            <w:r w:rsidR="00EA4777" w:rsidRPr="00920F99">
              <w:rPr>
                <w:rFonts w:cs="Arial"/>
                <w:color w:val="auto"/>
              </w:rPr>
              <w:t>, ICT, SHPS Pedagogy</w:t>
            </w:r>
            <w:r w:rsidR="004A3C2E" w:rsidRPr="00920F99">
              <w:rPr>
                <w:rFonts w:cs="Arial"/>
                <w:color w:val="auto"/>
              </w:rPr>
              <w:t xml:space="preserve"> and the Victorian Curriculum, as indicated by Meeting Schedules. </w:t>
            </w:r>
          </w:p>
          <w:p w:rsidR="00EA4777" w:rsidRPr="00920F99" w:rsidRDefault="00EA4777" w:rsidP="00886FF0">
            <w:pPr>
              <w:pStyle w:val="ListParagraph"/>
              <w:numPr>
                <w:ilvl w:val="0"/>
                <w:numId w:val="23"/>
              </w:numPr>
              <w:rPr>
                <w:rFonts w:cs="Arial"/>
                <w:color w:val="auto"/>
              </w:rPr>
            </w:pPr>
            <w:r w:rsidRPr="00920F99">
              <w:rPr>
                <w:rFonts w:cs="Arial"/>
                <w:color w:val="auto"/>
              </w:rPr>
              <w:t>Mo</w:t>
            </w:r>
            <w:r w:rsidR="003F0023" w:rsidRPr="00920F99">
              <w:rPr>
                <w:rFonts w:cs="Arial"/>
                <w:color w:val="auto"/>
              </w:rPr>
              <w:t xml:space="preserve">deration of students work in relation to the Victorian </w:t>
            </w:r>
            <w:r w:rsidR="003F0023" w:rsidRPr="00920F99">
              <w:rPr>
                <w:rFonts w:cs="Arial"/>
                <w:color w:val="auto"/>
              </w:rPr>
              <w:lastRenderedPageBreak/>
              <w:t>Curriculum</w:t>
            </w:r>
            <w:r w:rsidRPr="00920F99">
              <w:rPr>
                <w:rFonts w:cs="Arial"/>
                <w:color w:val="auto"/>
              </w:rPr>
              <w:t xml:space="preserve">. </w:t>
            </w:r>
          </w:p>
          <w:p w:rsidR="004A3C2E" w:rsidRPr="00920F99" w:rsidRDefault="004A3C2E" w:rsidP="00886FF0">
            <w:pPr>
              <w:pStyle w:val="ListParagraph"/>
              <w:numPr>
                <w:ilvl w:val="0"/>
                <w:numId w:val="23"/>
              </w:numPr>
              <w:rPr>
                <w:rFonts w:cs="Arial"/>
                <w:color w:val="auto"/>
              </w:rPr>
            </w:pPr>
            <w:r w:rsidRPr="00920F99">
              <w:rPr>
                <w:rFonts w:cs="Arial"/>
                <w:color w:val="auto"/>
              </w:rPr>
              <w:t xml:space="preserve">Evidence of SHPS Pedagogy in planning documents, key terminology used across classrooms, and pedagogy displayed in prominent locations around the school. </w:t>
            </w:r>
          </w:p>
          <w:p w:rsidR="004A3C2E" w:rsidRDefault="004A3C2E" w:rsidP="00886FF0">
            <w:pPr>
              <w:pStyle w:val="ListParagraph"/>
              <w:numPr>
                <w:ilvl w:val="0"/>
                <w:numId w:val="23"/>
              </w:numPr>
              <w:rPr>
                <w:rFonts w:cs="Arial"/>
                <w:color w:val="auto"/>
              </w:rPr>
            </w:pPr>
            <w:r w:rsidRPr="00920F99">
              <w:rPr>
                <w:rFonts w:cs="Arial"/>
                <w:color w:val="auto"/>
              </w:rPr>
              <w:t xml:space="preserve">Time devoted to professional discussion and refinement of the pedagogy. </w:t>
            </w:r>
          </w:p>
          <w:p w:rsidR="00EE5F94" w:rsidRDefault="00EE5F94" w:rsidP="00886FF0">
            <w:pPr>
              <w:pStyle w:val="ListParagraph"/>
              <w:numPr>
                <w:ilvl w:val="0"/>
                <w:numId w:val="23"/>
              </w:numPr>
              <w:rPr>
                <w:rFonts w:cs="Arial"/>
                <w:color w:val="auto"/>
              </w:rPr>
            </w:pPr>
          </w:p>
          <w:p w:rsidR="00D60367" w:rsidRPr="006D3E21" w:rsidRDefault="004A3C2E" w:rsidP="006D3E21">
            <w:pPr>
              <w:pStyle w:val="ListParagraph"/>
              <w:numPr>
                <w:ilvl w:val="0"/>
                <w:numId w:val="23"/>
              </w:numPr>
              <w:rPr>
                <w:rFonts w:cs="Arial"/>
                <w:color w:val="auto"/>
              </w:rPr>
            </w:pPr>
            <w:r w:rsidRPr="00920F99">
              <w:rPr>
                <w:rFonts w:cs="Arial"/>
                <w:color w:val="auto"/>
              </w:rPr>
              <w:t xml:space="preserve">Evidence of ICT </w:t>
            </w:r>
            <w:r w:rsidR="00EA4777" w:rsidRPr="00920F99">
              <w:rPr>
                <w:rFonts w:cs="Arial"/>
                <w:color w:val="auto"/>
              </w:rPr>
              <w:t xml:space="preserve">target practices in classroom practice and planning documents. </w:t>
            </w:r>
          </w:p>
        </w:tc>
      </w:tr>
      <w:tr w:rsidR="006D3E21" w:rsidRPr="00920F99" w:rsidTr="00CC1613">
        <w:tc>
          <w:tcPr>
            <w:tcW w:w="3652" w:type="dxa"/>
            <w:shd w:val="clear" w:color="auto" w:fill="D9D9D9"/>
          </w:tcPr>
          <w:p w:rsidR="006D3E21" w:rsidRPr="009E5AE2" w:rsidRDefault="006D3E21" w:rsidP="006D3E21">
            <w:pPr>
              <w:pStyle w:val="Table-Entry"/>
              <w:ind w:left="360"/>
              <w:rPr>
                <w:b/>
                <w:color w:val="auto"/>
              </w:rPr>
            </w:pPr>
            <w:r w:rsidRPr="009E5AE2">
              <w:rPr>
                <w:color w:val="auto"/>
              </w:rPr>
              <w:lastRenderedPageBreak/>
              <w:t>Optimise partnerships between all stakeholders</w:t>
            </w:r>
            <w:r w:rsidR="004161C1">
              <w:rPr>
                <w:color w:val="auto"/>
              </w:rPr>
              <w:t xml:space="preserve"> with early </w:t>
            </w:r>
            <w:r w:rsidR="006F2A3A">
              <w:rPr>
                <w:color w:val="auto"/>
              </w:rPr>
              <w:t>year’s</w:t>
            </w:r>
            <w:r w:rsidR="004161C1">
              <w:rPr>
                <w:color w:val="auto"/>
              </w:rPr>
              <w:t xml:space="preserve"> expertise</w:t>
            </w:r>
            <w:r w:rsidRPr="009E5AE2">
              <w:rPr>
                <w:color w:val="auto"/>
              </w:rPr>
              <w:t>.</w:t>
            </w:r>
          </w:p>
          <w:p w:rsidR="006D3E21" w:rsidRPr="00920F99" w:rsidRDefault="006D3E21" w:rsidP="00844F73">
            <w:pPr>
              <w:spacing w:after="0" w:line="240" w:lineRule="auto"/>
              <w:rPr>
                <w:rFonts w:cs="Arial"/>
                <w:b/>
                <w:color w:val="76923C"/>
                <w:sz w:val="22"/>
                <w:szCs w:val="22"/>
              </w:rPr>
            </w:pPr>
          </w:p>
        </w:tc>
        <w:tc>
          <w:tcPr>
            <w:tcW w:w="5670" w:type="dxa"/>
            <w:shd w:val="clear" w:color="auto" w:fill="auto"/>
          </w:tcPr>
          <w:p w:rsidR="006D3E21" w:rsidRPr="00406BE3" w:rsidRDefault="006D3E21" w:rsidP="00CC1613">
            <w:pPr>
              <w:pStyle w:val="ListParagraph"/>
              <w:numPr>
                <w:ilvl w:val="0"/>
                <w:numId w:val="49"/>
              </w:numPr>
              <w:rPr>
                <w:rFonts w:cs="Arial"/>
                <w:i/>
                <w:color w:val="auto"/>
              </w:rPr>
            </w:pPr>
            <w:r w:rsidRPr="00406BE3">
              <w:rPr>
                <w:rFonts w:cs="Arial"/>
                <w:color w:val="auto"/>
              </w:rPr>
              <w:t>Develop a framework in the early years of schooling that involves partnerships between all stakeholders</w:t>
            </w:r>
            <w:r w:rsidR="000F065F" w:rsidRPr="00406BE3">
              <w:rPr>
                <w:rFonts w:cs="Arial"/>
                <w:color w:val="auto"/>
              </w:rPr>
              <w:t xml:space="preserve"> delivering early years programs</w:t>
            </w:r>
          </w:p>
        </w:tc>
        <w:tc>
          <w:tcPr>
            <w:tcW w:w="5670" w:type="dxa"/>
            <w:shd w:val="clear" w:color="auto" w:fill="auto"/>
          </w:tcPr>
          <w:p w:rsidR="000F065F" w:rsidRPr="00406BE3" w:rsidRDefault="006D3E21" w:rsidP="00E648CA">
            <w:pPr>
              <w:pStyle w:val="ListParagraph"/>
              <w:numPr>
                <w:ilvl w:val="0"/>
                <w:numId w:val="23"/>
              </w:numPr>
              <w:rPr>
                <w:rFonts w:cs="Arial"/>
                <w:color w:val="auto"/>
              </w:rPr>
            </w:pPr>
            <w:r w:rsidRPr="00406BE3">
              <w:rPr>
                <w:rFonts w:cs="Arial"/>
                <w:color w:val="auto"/>
              </w:rPr>
              <w:t xml:space="preserve">Budget and staffing to reflect a focus on </w:t>
            </w:r>
            <w:r w:rsidR="000F065F" w:rsidRPr="00406BE3">
              <w:rPr>
                <w:rFonts w:cs="Arial"/>
                <w:color w:val="auto"/>
              </w:rPr>
              <w:t>early years</w:t>
            </w:r>
          </w:p>
          <w:p w:rsidR="006D3E21" w:rsidRPr="00406BE3" w:rsidRDefault="000F065F" w:rsidP="000F065F">
            <w:pPr>
              <w:pStyle w:val="ListParagraph"/>
              <w:numPr>
                <w:ilvl w:val="0"/>
                <w:numId w:val="23"/>
              </w:numPr>
              <w:rPr>
                <w:rFonts w:cs="Arial"/>
                <w:color w:val="auto"/>
              </w:rPr>
            </w:pPr>
            <w:r w:rsidRPr="00406BE3">
              <w:rPr>
                <w:rFonts w:cs="Arial"/>
                <w:color w:val="auto"/>
              </w:rPr>
              <w:t>Number of partnerships involved in the delivery of early years programs. E</w:t>
            </w:r>
            <w:r w:rsidR="00345BB4" w:rsidRPr="00406BE3">
              <w:rPr>
                <w:rFonts w:cs="Arial"/>
                <w:color w:val="auto"/>
              </w:rPr>
              <w:t>.</w:t>
            </w:r>
            <w:r w:rsidRPr="00406BE3">
              <w:rPr>
                <w:rFonts w:cs="Arial"/>
                <w:color w:val="auto"/>
              </w:rPr>
              <w:t>g</w:t>
            </w:r>
            <w:r w:rsidR="00345BB4" w:rsidRPr="00406BE3">
              <w:rPr>
                <w:rFonts w:cs="Arial"/>
                <w:color w:val="auto"/>
              </w:rPr>
              <w:t>.</w:t>
            </w:r>
            <w:r w:rsidRPr="00406BE3">
              <w:rPr>
                <w:rFonts w:cs="Arial"/>
                <w:color w:val="auto"/>
              </w:rPr>
              <w:t xml:space="preserve"> Shire, Authentic Childhood, Eloquent Speech </w:t>
            </w:r>
          </w:p>
        </w:tc>
      </w:tr>
      <w:tr w:rsidR="00B7460E" w:rsidRPr="00920F99" w:rsidTr="00CC1613">
        <w:tc>
          <w:tcPr>
            <w:tcW w:w="3652" w:type="dxa"/>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Year 2</w:t>
            </w:r>
          </w:p>
          <w:p w:rsidR="000F065F" w:rsidRDefault="000F065F" w:rsidP="000F065F">
            <w:pPr>
              <w:rPr>
                <w:rFonts w:cs="Arial"/>
                <w:i/>
                <w:color w:val="auto"/>
              </w:rPr>
            </w:pPr>
          </w:p>
          <w:p w:rsidR="000F065F" w:rsidRPr="0027632D" w:rsidRDefault="000F065F" w:rsidP="000F065F">
            <w:pPr>
              <w:rPr>
                <w:rFonts w:cs="Arial"/>
                <w:i/>
                <w:color w:val="auto"/>
              </w:rPr>
            </w:pPr>
            <w:r w:rsidRPr="0027632D">
              <w:rPr>
                <w:rFonts w:cs="Arial"/>
                <w:i/>
                <w:color w:val="auto"/>
              </w:rPr>
              <w:t>Further embed SHPS 21st Century Pedagogy.</w:t>
            </w:r>
          </w:p>
          <w:p w:rsidR="00B7460E" w:rsidRPr="00920F99" w:rsidRDefault="00B7460E" w:rsidP="00844F73">
            <w:pPr>
              <w:spacing w:after="0" w:line="240" w:lineRule="auto"/>
              <w:rPr>
                <w:rFonts w:cs="Arial"/>
                <w:b/>
                <w:color w:val="76923C"/>
                <w:sz w:val="22"/>
                <w:szCs w:val="22"/>
              </w:rPr>
            </w:pPr>
          </w:p>
        </w:tc>
        <w:tc>
          <w:tcPr>
            <w:tcW w:w="5670" w:type="dxa"/>
            <w:shd w:val="clear" w:color="auto" w:fill="auto"/>
          </w:tcPr>
          <w:p w:rsidR="00920F99" w:rsidRPr="00406BE3" w:rsidRDefault="00E648CA" w:rsidP="00CC1613">
            <w:pPr>
              <w:pStyle w:val="ListParagraph"/>
              <w:numPr>
                <w:ilvl w:val="0"/>
                <w:numId w:val="49"/>
              </w:numPr>
              <w:rPr>
                <w:rFonts w:cs="Arial"/>
                <w:color w:val="auto"/>
              </w:rPr>
            </w:pPr>
            <w:r w:rsidRPr="00406BE3">
              <w:rPr>
                <w:rFonts w:cs="Arial"/>
                <w:color w:val="auto"/>
              </w:rPr>
              <w:t xml:space="preserve">Continue to build staff capacity in relation to the delivery of explicit, verbal feedback. </w:t>
            </w:r>
          </w:p>
          <w:p w:rsidR="000F065F" w:rsidRPr="00406BE3" w:rsidRDefault="00E648CA" w:rsidP="00CC1613">
            <w:pPr>
              <w:pStyle w:val="ListParagraph"/>
              <w:numPr>
                <w:ilvl w:val="0"/>
                <w:numId w:val="49"/>
              </w:numPr>
              <w:rPr>
                <w:rFonts w:cs="Arial"/>
                <w:color w:val="auto"/>
              </w:rPr>
            </w:pPr>
            <w:r w:rsidRPr="00406BE3">
              <w:rPr>
                <w:rFonts w:cs="Arial"/>
                <w:color w:val="auto"/>
              </w:rPr>
              <w:t xml:space="preserve">Continue to build staff capacity in related to questioning, across the curriculum, </w:t>
            </w:r>
          </w:p>
          <w:p w:rsidR="000F065F" w:rsidRPr="00406BE3" w:rsidRDefault="000F065F" w:rsidP="00CC1613">
            <w:pPr>
              <w:ind w:left="459" w:hanging="686"/>
              <w:rPr>
                <w:rFonts w:cs="Arial"/>
                <w:color w:val="auto"/>
              </w:rPr>
            </w:pPr>
          </w:p>
          <w:p w:rsidR="00920F99" w:rsidRPr="00406BE3" w:rsidRDefault="00E648CA" w:rsidP="00CC1613">
            <w:pPr>
              <w:pStyle w:val="ListParagraph"/>
              <w:numPr>
                <w:ilvl w:val="0"/>
                <w:numId w:val="49"/>
              </w:numPr>
              <w:rPr>
                <w:rFonts w:cs="Arial"/>
                <w:color w:val="auto"/>
              </w:rPr>
            </w:pPr>
            <w:r w:rsidRPr="00406BE3">
              <w:rPr>
                <w:rFonts w:cs="Arial"/>
                <w:color w:val="auto"/>
              </w:rPr>
              <w:t xml:space="preserve">Embed the Victorian Curriculum and continue to build teachers capacity to make accurate judgements in accordance with the standards. </w:t>
            </w:r>
          </w:p>
          <w:p w:rsidR="000F065F" w:rsidRPr="00406BE3" w:rsidRDefault="000F065F" w:rsidP="00CC1613">
            <w:pPr>
              <w:ind w:left="459" w:hanging="686"/>
              <w:rPr>
                <w:rFonts w:cs="Arial"/>
                <w:color w:val="auto"/>
              </w:rPr>
            </w:pPr>
          </w:p>
          <w:p w:rsidR="00B7460E" w:rsidRPr="00406BE3" w:rsidRDefault="000F065F" w:rsidP="00CC1613">
            <w:pPr>
              <w:pStyle w:val="ListParagraph"/>
              <w:numPr>
                <w:ilvl w:val="0"/>
                <w:numId w:val="49"/>
              </w:numPr>
              <w:rPr>
                <w:rFonts w:cs="Arial"/>
                <w:color w:val="auto"/>
              </w:rPr>
            </w:pPr>
            <w:r w:rsidRPr="00406BE3">
              <w:rPr>
                <w:rFonts w:cs="Arial"/>
                <w:color w:val="auto"/>
              </w:rPr>
              <w:t>ICT Progression Implementation and Support Plan</w:t>
            </w:r>
            <w:r w:rsidR="0044489A" w:rsidRPr="00406BE3">
              <w:rPr>
                <w:rFonts w:cs="Arial"/>
                <w:color w:val="auto"/>
              </w:rPr>
              <w:t xml:space="preserve"> is embedded in classroom practices</w:t>
            </w:r>
            <w:r w:rsidRPr="00406BE3">
              <w:rPr>
                <w:rFonts w:cs="Arial"/>
                <w:color w:val="auto"/>
              </w:rPr>
              <w:t>.</w:t>
            </w:r>
          </w:p>
        </w:tc>
        <w:tc>
          <w:tcPr>
            <w:tcW w:w="5670" w:type="dxa"/>
            <w:shd w:val="clear" w:color="auto" w:fill="auto"/>
          </w:tcPr>
          <w:p w:rsidR="00E648CA" w:rsidRPr="00406BE3" w:rsidRDefault="00E648CA" w:rsidP="00E648CA">
            <w:pPr>
              <w:pStyle w:val="ListParagraph"/>
              <w:numPr>
                <w:ilvl w:val="0"/>
                <w:numId w:val="23"/>
              </w:numPr>
              <w:rPr>
                <w:rFonts w:cs="Arial"/>
                <w:color w:val="auto"/>
              </w:rPr>
            </w:pPr>
            <w:r w:rsidRPr="00406BE3">
              <w:rPr>
                <w:rFonts w:cs="Arial"/>
                <w:color w:val="auto"/>
              </w:rPr>
              <w:t>Planners to include questioning, and or evidence of thoughtful consideration of questioning at planning meetings.</w:t>
            </w:r>
          </w:p>
          <w:p w:rsidR="00E648CA" w:rsidRPr="00406BE3" w:rsidRDefault="00E648CA" w:rsidP="00E648CA">
            <w:pPr>
              <w:pStyle w:val="ListParagraph"/>
              <w:numPr>
                <w:ilvl w:val="0"/>
                <w:numId w:val="23"/>
              </w:numPr>
              <w:rPr>
                <w:rFonts w:cs="Arial"/>
                <w:color w:val="auto"/>
              </w:rPr>
            </w:pPr>
            <w:r w:rsidRPr="00406BE3">
              <w:rPr>
                <w:rFonts w:cs="Arial"/>
                <w:color w:val="auto"/>
              </w:rPr>
              <w:t xml:space="preserve">Professional development sessions conducted in relation to questioning, feedback, ICT, SHPS Pedagogy and the Victorian Curriculum, as indicated by Meeting Schedules. </w:t>
            </w:r>
          </w:p>
          <w:p w:rsidR="000F065F" w:rsidRPr="00406BE3" w:rsidRDefault="000F065F" w:rsidP="000F065F">
            <w:pPr>
              <w:rPr>
                <w:rFonts w:cs="Arial"/>
                <w:color w:val="auto"/>
              </w:rPr>
            </w:pPr>
          </w:p>
          <w:p w:rsidR="00E648CA" w:rsidRPr="00406BE3" w:rsidRDefault="00E648CA" w:rsidP="00E648CA">
            <w:pPr>
              <w:pStyle w:val="ListParagraph"/>
              <w:numPr>
                <w:ilvl w:val="0"/>
                <w:numId w:val="23"/>
              </w:numPr>
              <w:rPr>
                <w:rFonts w:cs="Arial"/>
                <w:color w:val="auto"/>
              </w:rPr>
            </w:pPr>
            <w:r w:rsidRPr="00406BE3">
              <w:rPr>
                <w:rFonts w:cs="Arial"/>
                <w:color w:val="auto"/>
              </w:rPr>
              <w:t xml:space="preserve">Moderation of students work in relation to the Victorian Curriculum. </w:t>
            </w:r>
          </w:p>
          <w:p w:rsidR="000F065F" w:rsidRPr="00406BE3" w:rsidRDefault="000F065F" w:rsidP="000F065F">
            <w:pPr>
              <w:rPr>
                <w:rFonts w:cs="Arial"/>
                <w:color w:val="auto"/>
              </w:rPr>
            </w:pPr>
          </w:p>
          <w:p w:rsidR="00CD00D7" w:rsidRPr="00406BE3" w:rsidRDefault="00E648CA" w:rsidP="000F065F">
            <w:pPr>
              <w:pStyle w:val="ListParagraph"/>
              <w:numPr>
                <w:ilvl w:val="0"/>
                <w:numId w:val="23"/>
              </w:numPr>
              <w:rPr>
                <w:rFonts w:cs="Arial"/>
                <w:color w:val="auto"/>
              </w:rPr>
            </w:pPr>
            <w:r w:rsidRPr="00406BE3">
              <w:rPr>
                <w:rFonts w:cs="Arial"/>
                <w:color w:val="auto"/>
              </w:rPr>
              <w:t xml:space="preserve">Evidence of ICT target practices in classroom practice and planning documents. </w:t>
            </w:r>
          </w:p>
        </w:tc>
      </w:tr>
      <w:tr w:rsidR="000F065F" w:rsidRPr="00920F99" w:rsidTr="00844F73">
        <w:tc>
          <w:tcPr>
            <w:tcW w:w="3652" w:type="dxa"/>
            <w:shd w:val="clear" w:color="auto" w:fill="D9D9D9"/>
          </w:tcPr>
          <w:p w:rsidR="000F065F" w:rsidRPr="009E5AE2" w:rsidRDefault="000F065F" w:rsidP="000F065F">
            <w:pPr>
              <w:pStyle w:val="Table-Entry"/>
              <w:ind w:left="360"/>
              <w:rPr>
                <w:b/>
                <w:color w:val="auto"/>
              </w:rPr>
            </w:pPr>
            <w:r w:rsidRPr="009E5AE2">
              <w:rPr>
                <w:color w:val="auto"/>
              </w:rPr>
              <w:t>Optimise partnerships between all stakeholders.</w:t>
            </w:r>
          </w:p>
          <w:p w:rsidR="000F065F" w:rsidRPr="00920F99" w:rsidRDefault="000F065F" w:rsidP="00844F73">
            <w:pPr>
              <w:spacing w:after="0" w:line="240" w:lineRule="auto"/>
              <w:rPr>
                <w:rFonts w:cs="Arial"/>
                <w:b/>
                <w:color w:val="76923C"/>
                <w:sz w:val="22"/>
                <w:szCs w:val="22"/>
              </w:rPr>
            </w:pPr>
          </w:p>
        </w:tc>
        <w:tc>
          <w:tcPr>
            <w:tcW w:w="5670" w:type="dxa"/>
            <w:shd w:val="clear" w:color="auto" w:fill="auto"/>
          </w:tcPr>
          <w:p w:rsidR="000F065F" w:rsidRPr="000F065F" w:rsidRDefault="000F065F" w:rsidP="000F065F">
            <w:pPr>
              <w:pStyle w:val="ListParagraph"/>
              <w:numPr>
                <w:ilvl w:val="0"/>
                <w:numId w:val="46"/>
              </w:numPr>
              <w:spacing w:after="0" w:line="240" w:lineRule="auto"/>
              <w:rPr>
                <w:rFonts w:cs="Arial"/>
                <w:color w:val="auto"/>
                <w:szCs w:val="22"/>
              </w:rPr>
            </w:pPr>
            <w:r w:rsidRPr="000F065F">
              <w:rPr>
                <w:rFonts w:cs="Arial"/>
                <w:color w:val="auto"/>
              </w:rPr>
              <w:t>Refine framework involving partnerships between all stakeholders, in the early years of schooling</w:t>
            </w:r>
          </w:p>
        </w:tc>
        <w:tc>
          <w:tcPr>
            <w:tcW w:w="5670" w:type="dxa"/>
            <w:shd w:val="clear" w:color="auto" w:fill="auto"/>
          </w:tcPr>
          <w:p w:rsidR="000F065F" w:rsidRPr="0027632D" w:rsidRDefault="000F065F" w:rsidP="0027632D">
            <w:pPr>
              <w:pStyle w:val="ListParagraph"/>
              <w:numPr>
                <w:ilvl w:val="0"/>
                <w:numId w:val="43"/>
              </w:numPr>
              <w:spacing w:after="0" w:line="240" w:lineRule="auto"/>
              <w:rPr>
                <w:rFonts w:cs="Arial"/>
                <w:color w:val="auto"/>
                <w:szCs w:val="18"/>
              </w:rPr>
            </w:pPr>
            <w:r w:rsidRPr="00920F99">
              <w:rPr>
                <w:rFonts w:cs="Arial"/>
                <w:color w:val="auto"/>
              </w:rPr>
              <w:t>Budget and staffing to reflect a focus on partnerships in the early years</w:t>
            </w:r>
          </w:p>
        </w:tc>
      </w:tr>
      <w:tr w:rsidR="00B7460E" w:rsidRPr="00920F99" w:rsidTr="00844F73">
        <w:tc>
          <w:tcPr>
            <w:tcW w:w="3652" w:type="dxa"/>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Year 3</w:t>
            </w:r>
          </w:p>
          <w:p w:rsidR="00B7460E" w:rsidRPr="00920F99" w:rsidRDefault="00B7460E" w:rsidP="00844F73">
            <w:pPr>
              <w:spacing w:after="0" w:line="240" w:lineRule="auto"/>
              <w:rPr>
                <w:rFonts w:cs="Arial"/>
                <w:b/>
                <w:color w:val="76923C"/>
                <w:sz w:val="22"/>
                <w:szCs w:val="22"/>
              </w:rPr>
            </w:pPr>
          </w:p>
        </w:tc>
        <w:tc>
          <w:tcPr>
            <w:tcW w:w="5670" w:type="dxa"/>
            <w:shd w:val="clear" w:color="auto" w:fill="auto"/>
          </w:tcPr>
          <w:p w:rsidR="00B7460E" w:rsidRPr="00920F99" w:rsidRDefault="00E648CA" w:rsidP="00E648CA">
            <w:pPr>
              <w:spacing w:after="0" w:line="240" w:lineRule="auto"/>
              <w:rPr>
                <w:rFonts w:cs="Arial"/>
                <w:color w:val="auto"/>
                <w:szCs w:val="22"/>
              </w:rPr>
            </w:pPr>
            <w:r w:rsidRPr="00920F99">
              <w:rPr>
                <w:rFonts w:cs="Arial"/>
                <w:color w:val="auto"/>
                <w:szCs w:val="22"/>
              </w:rPr>
              <w:t>Continue with above actions, including reviewing and modification where appropriate based on evidence</w:t>
            </w:r>
          </w:p>
          <w:p w:rsidR="00B7460E" w:rsidRPr="00920F99" w:rsidRDefault="00B7460E" w:rsidP="00E648CA">
            <w:pPr>
              <w:spacing w:after="0" w:line="240" w:lineRule="auto"/>
              <w:rPr>
                <w:rFonts w:cs="Arial"/>
                <w:color w:val="auto"/>
                <w:sz w:val="22"/>
                <w:szCs w:val="22"/>
              </w:rPr>
            </w:pPr>
          </w:p>
        </w:tc>
        <w:tc>
          <w:tcPr>
            <w:tcW w:w="5670" w:type="dxa"/>
            <w:shd w:val="clear" w:color="auto" w:fill="auto"/>
          </w:tcPr>
          <w:p w:rsidR="00920F99" w:rsidRPr="0027632D" w:rsidRDefault="00E648CA" w:rsidP="0027632D">
            <w:pPr>
              <w:pStyle w:val="ListParagraph"/>
              <w:numPr>
                <w:ilvl w:val="0"/>
                <w:numId w:val="43"/>
              </w:numPr>
              <w:spacing w:after="0" w:line="240" w:lineRule="auto"/>
              <w:rPr>
                <w:rFonts w:cs="Arial"/>
                <w:color w:val="auto"/>
                <w:szCs w:val="18"/>
              </w:rPr>
            </w:pPr>
            <w:r w:rsidRPr="0027632D">
              <w:rPr>
                <w:rFonts w:cs="Arial"/>
                <w:color w:val="auto"/>
                <w:szCs w:val="18"/>
              </w:rPr>
              <w:t>Consultation with staff to review actions.</w:t>
            </w:r>
          </w:p>
          <w:p w:rsidR="00E648CA" w:rsidRPr="00920F99" w:rsidRDefault="00E648CA" w:rsidP="00920F99">
            <w:pPr>
              <w:pStyle w:val="ListParagraph"/>
              <w:numPr>
                <w:ilvl w:val="0"/>
                <w:numId w:val="42"/>
              </w:numPr>
              <w:spacing w:after="0" w:line="240" w:lineRule="auto"/>
              <w:rPr>
                <w:rFonts w:cs="Arial"/>
                <w:color w:val="auto"/>
                <w:szCs w:val="18"/>
              </w:rPr>
            </w:pPr>
            <w:r w:rsidRPr="00920F99">
              <w:rPr>
                <w:rFonts w:cs="Arial"/>
                <w:color w:val="auto"/>
                <w:szCs w:val="18"/>
              </w:rPr>
              <w:t>Classroom practice to indicate a large shift toward a negotiated curriculum with the use of the 21</w:t>
            </w:r>
            <w:r w:rsidRPr="00920F99">
              <w:rPr>
                <w:rFonts w:cs="Arial"/>
                <w:color w:val="auto"/>
                <w:szCs w:val="18"/>
                <w:vertAlign w:val="superscript"/>
              </w:rPr>
              <w:t>st</w:t>
            </w:r>
            <w:r w:rsidRPr="00920F99">
              <w:rPr>
                <w:rFonts w:cs="Arial"/>
                <w:color w:val="auto"/>
                <w:szCs w:val="18"/>
              </w:rPr>
              <w:t xml:space="preserve"> century pedagogy.</w:t>
            </w:r>
            <w:r w:rsidRPr="00920F99">
              <w:rPr>
                <w:rFonts w:cs="Arial"/>
                <w:color w:val="auto"/>
                <w:szCs w:val="22"/>
              </w:rPr>
              <w:t xml:space="preserve"> </w:t>
            </w:r>
          </w:p>
        </w:tc>
      </w:tr>
      <w:tr w:rsidR="00B7460E" w:rsidRPr="00920F99" w:rsidTr="00844F73">
        <w:tc>
          <w:tcPr>
            <w:tcW w:w="3652" w:type="dxa"/>
            <w:shd w:val="clear" w:color="auto" w:fill="D9D9D9"/>
          </w:tcPr>
          <w:p w:rsidR="00B7460E" w:rsidRPr="00920F99" w:rsidRDefault="00B7460E" w:rsidP="00844F73">
            <w:pPr>
              <w:spacing w:after="0" w:line="240" w:lineRule="auto"/>
              <w:rPr>
                <w:rFonts w:cs="Arial"/>
                <w:b/>
                <w:color w:val="76923C"/>
                <w:sz w:val="22"/>
                <w:szCs w:val="22"/>
              </w:rPr>
            </w:pPr>
            <w:r w:rsidRPr="00920F99">
              <w:rPr>
                <w:rFonts w:cs="Arial"/>
                <w:b/>
                <w:color w:val="76923C"/>
                <w:sz w:val="22"/>
                <w:szCs w:val="22"/>
              </w:rPr>
              <w:t>Year 4</w:t>
            </w:r>
          </w:p>
          <w:p w:rsidR="00B7460E" w:rsidRPr="00920F99" w:rsidRDefault="00B7460E" w:rsidP="00844F73">
            <w:pPr>
              <w:spacing w:after="0" w:line="240" w:lineRule="auto"/>
              <w:rPr>
                <w:rFonts w:cs="Arial"/>
                <w:b/>
                <w:color w:val="76923C"/>
                <w:sz w:val="22"/>
                <w:szCs w:val="22"/>
              </w:rPr>
            </w:pPr>
          </w:p>
        </w:tc>
        <w:tc>
          <w:tcPr>
            <w:tcW w:w="5670" w:type="dxa"/>
            <w:shd w:val="clear" w:color="auto" w:fill="auto"/>
          </w:tcPr>
          <w:p w:rsidR="00B7460E" w:rsidRPr="00E509D7" w:rsidRDefault="00AA4B95" w:rsidP="00E509D7">
            <w:pPr>
              <w:spacing w:after="0" w:line="240" w:lineRule="auto"/>
              <w:rPr>
                <w:rFonts w:cs="Arial"/>
                <w:color w:val="auto"/>
                <w:szCs w:val="18"/>
              </w:rPr>
            </w:pPr>
            <w:r w:rsidRPr="00920F99">
              <w:rPr>
                <w:rFonts w:cs="Arial"/>
                <w:color w:val="auto"/>
                <w:szCs w:val="18"/>
              </w:rPr>
              <w:t xml:space="preserve">Review school progress against actions and achievement milestones. </w:t>
            </w:r>
          </w:p>
        </w:tc>
        <w:tc>
          <w:tcPr>
            <w:tcW w:w="5670" w:type="dxa"/>
            <w:shd w:val="clear" w:color="auto" w:fill="auto"/>
          </w:tcPr>
          <w:p w:rsidR="00B7460E" w:rsidRPr="00920F99" w:rsidRDefault="00AA4B95" w:rsidP="00844F73">
            <w:pPr>
              <w:spacing w:after="0" w:line="240" w:lineRule="auto"/>
              <w:rPr>
                <w:rFonts w:cs="Arial"/>
                <w:color w:val="auto"/>
                <w:szCs w:val="18"/>
              </w:rPr>
            </w:pPr>
            <w:r w:rsidRPr="00920F99">
              <w:rPr>
                <w:rFonts w:cs="Arial"/>
                <w:color w:val="auto"/>
                <w:szCs w:val="18"/>
              </w:rPr>
              <w:t xml:space="preserve">Progress against actions and achievement milestones is evaluated and documented. </w:t>
            </w:r>
          </w:p>
        </w:tc>
      </w:tr>
    </w:tbl>
    <w:p w:rsidR="00EF56CC" w:rsidRDefault="00EF56CC" w:rsidP="00D56845">
      <w:pPr>
        <w:spacing w:after="0" w:line="240" w:lineRule="auto"/>
        <w:rPr>
          <w:rFonts w:cs="Arial"/>
          <w:b/>
          <w:sz w:val="24"/>
        </w:rPr>
      </w:pPr>
    </w:p>
    <w:p w:rsidR="00920F99" w:rsidRPr="00920F99" w:rsidRDefault="00920F99" w:rsidP="00D56845">
      <w:pPr>
        <w:spacing w:after="0" w:line="240" w:lineRule="auto"/>
        <w:rPr>
          <w:rFonts w:cs="Arial"/>
          <w:b/>
          <w:sz w:val="24"/>
        </w:rPr>
      </w:pPr>
    </w:p>
    <w:p w:rsidR="008379AD" w:rsidRPr="00920F99" w:rsidRDefault="008379AD" w:rsidP="00D56845">
      <w:pPr>
        <w:spacing w:after="0" w:line="240" w:lineRule="auto"/>
        <w:rPr>
          <w:rFonts w:cs="Arial"/>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920F99" w:rsidTr="00844F73">
        <w:tc>
          <w:tcPr>
            <w:tcW w:w="9322" w:type="dxa"/>
            <w:gridSpan w:val="2"/>
            <w:tcBorders>
              <w:bottom w:val="single" w:sz="4" w:space="0" w:color="auto"/>
              <w:right w:val="single" w:sz="24" w:space="0" w:color="auto"/>
            </w:tcBorders>
            <w:shd w:val="clear" w:color="auto" w:fill="D9D9D9"/>
          </w:tcPr>
          <w:p w:rsidR="001B2CF8" w:rsidRPr="00920F99" w:rsidRDefault="001B2CF8" w:rsidP="00844F73">
            <w:pPr>
              <w:spacing w:after="0" w:line="240" w:lineRule="auto"/>
              <w:rPr>
                <w:rFonts w:cs="Arial"/>
                <w:b/>
                <w:color w:val="auto"/>
                <w:sz w:val="36"/>
                <w:szCs w:val="22"/>
              </w:rPr>
            </w:pPr>
            <w:r w:rsidRPr="00920F99">
              <w:rPr>
                <w:rFonts w:cs="Arial"/>
                <w:b/>
                <w:color w:val="auto"/>
                <w:sz w:val="36"/>
                <w:szCs w:val="22"/>
              </w:rPr>
              <w:t>Engagement</w:t>
            </w:r>
          </w:p>
          <w:p w:rsidR="001B2CF8" w:rsidRPr="00920F99" w:rsidRDefault="001B2CF8" w:rsidP="00844F73">
            <w:pPr>
              <w:rPr>
                <w:rFonts w:cs="Arial"/>
              </w:rPr>
            </w:pPr>
          </w:p>
        </w:tc>
        <w:tc>
          <w:tcPr>
            <w:tcW w:w="5670" w:type="dxa"/>
            <w:tcBorders>
              <w:left w:val="single" w:sz="24" w:space="0" w:color="auto"/>
              <w:bottom w:val="single" w:sz="4"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Key improvement strategies</w:t>
            </w:r>
          </w:p>
          <w:p w:rsidR="001B2CF8" w:rsidRPr="00920F99" w:rsidRDefault="001B2CF8" w:rsidP="00844F73">
            <w:pPr>
              <w:spacing w:after="0" w:line="240" w:lineRule="auto"/>
              <w:rPr>
                <w:rFonts w:cs="Arial"/>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Goals</w:t>
            </w:r>
          </w:p>
          <w:p w:rsidR="001B2CF8" w:rsidRPr="00920F99" w:rsidRDefault="001B2CF8" w:rsidP="001E4426">
            <w:pPr>
              <w:spacing w:after="0" w:line="240" w:lineRule="auto"/>
              <w:rPr>
                <w:rFonts w:cs="Arial"/>
                <w:b/>
                <w:color w:val="76923C"/>
                <w:sz w:val="22"/>
                <w:szCs w:val="22"/>
              </w:rPr>
            </w:pPr>
          </w:p>
        </w:tc>
        <w:tc>
          <w:tcPr>
            <w:tcW w:w="5670" w:type="dxa"/>
            <w:tcBorders>
              <w:right w:val="single" w:sz="24" w:space="0" w:color="auto"/>
            </w:tcBorders>
            <w:shd w:val="clear" w:color="auto" w:fill="auto"/>
          </w:tcPr>
          <w:p w:rsidR="0064060F" w:rsidRPr="00406BE3" w:rsidRDefault="00DA7ECF" w:rsidP="0064060F">
            <w:pPr>
              <w:pStyle w:val="Table-Entry"/>
              <w:rPr>
                <w:color w:val="auto"/>
              </w:rPr>
            </w:pPr>
            <w:r w:rsidRPr="00406BE3">
              <w:rPr>
                <w:color w:val="auto"/>
              </w:rPr>
              <w:t>P</w:t>
            </w:r>
            <w:r w:rsidR="0064060F" w:rsidRPr="00406BE3">
              <w:rPr>
                <w:color w:val="auto"/>
              </w:rPr>
              <w:t>romote high levels of student engagement in learning and connectedness with their peers, their teachers, their school and community.</w:t>
            </w:r>
          </w:p>
          <w:p w:rsidR="001B2CF8" w:rsidRPr="00406BE3" w:rsidRDefault="001B2CF8" w:rsidP="00844F73">
            <w:pPr>
              <w:spacing w:after="0" w:line="240" w:lineRule="auto"/>
              <w:rPr>
                <w:rFonts w:cs="Arial"/>
                <w:color w:val="auto"/>
                <w:sz w:val="22"/>
                <w:szCs w:val="22"/>
              </w:rPr>
            </w:pPr>
          </w:p>
        </w:tc>
        <w:tc>
          <w:tcPr>
            <w:tcW w:w="5670" w:type="dxa"/>
            <w:vMerge w:val="restart"/>
            <w:tcBorders>
              <w:left w:val="single" w:sz="24" w:space="0" w:color="auto"/>
            </w:tcBorders>
            <w:shd w:val="clear" w:color="auto" w:fill="auto"/>
          </w:tcPr>
          <w:p w:rsidR="0064060F" w:rsidRPr="00406BE3" w:rsidRDefault="0064060F" w:rsidP="0064060F">
            <w:pPr>
              <w:pStyle w:val="Table-Entry"/>
              <w:rPr>
                <w:color w:val="auto"/>
              </w:rPr>
            </w:pPr>
            <w:r w:rsidRPr="00406BE3">
              <w:rPr>
                <w:color w:val="auto"/>
              </w:rPr>
              <w:t>Build student connectedness and risk taking through implementation of targeted approaches.</w:t>
            </w:r>
            <w:r w:rsidRPr="00406BE3">
              <w:rPr>
                <w:color w:val="auto"/>
              </w:rPr>
              <w:br/>
            </w:r>
          </w:p>
          <w:p w:rsidR="001B2CF8" w:rsidRPr="00406BE3" w:rsidRDefault="001B2CF8" w:rsidP="00844F73">
            <w:pPr>
              <w:spacing w:after="0" w:line="240" w:lineRule="auto"/>
              <w:rPr>
                <w:rFonts w:cs="Arial"/>
                <w:color w:val="auto"/>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Targets</w:t>
            </w:r>
          </w:p>
          <w:p w:rsidR="001B2CF8" w:rsidRPr="00920F99" w:rsidRDefault="001B2CF8" w:rsidP="001E4426">
            <w:pPr>
              <w:spacing w:after="0" w:line="240" w:lineRule="auto"/>
              <w:rPr>
                <w:rFonts w:cs="Arial"/>
                <w:b/>
                <w:color w:val="76923C"/>
                <w:sz w:val="22"/>
                <w:szCs w:val="22"/>
              </w:rPr>
            </w:pPr>
          </w:p>
        </w:tc>
        <w:tc>
          <w:tcPr>
            <w:tcW w:w="5670" w:type="dxa"/>
            <w:tcBorders>
              <w:bottom w:val="single" w:sz="4" w:space="0" w:color="auto"/>
              <w:right w:val="single" w:sz="24" w:space="0" w:color="auto"/>
            </w:tcBorders>
            <w:shd w:val="clear" w:color="auto" w:fill="auto"/>
          </w:tcPr>
          <w:p w:rsidR="00AE26B4" w:rsidRPr="00406BE3" w:rsidRDefault="00AE26B4" w:rsidP="00AE26B4">
            <w:pPr>
              <w:pStyle w:val="Table-Entry"/>
              <w:numPr>
                <w:ilvl w:val="0"/>
                <w:numId w:val="26"/>
              </w:numPr>
              <w:rPr>
                <w:color w:val="auto"/>
              </w:rPr>
            </w:pPr>
            <w:r w:rsidRPr="00406BE3">
              <w:rPr>
                <w:color w:val="auto"/>
              </w:rPr>
              <w:t>ATTS variables: School Connectedness</w:t>
            </w:r>
            <w:r w:rsidR="002B3178" w:rsidRPr="00406BE3">
              <w:rPr>
                <w:color w:val="auto"/>
              </w:rPr>
              <w:t>(2015 – 4.37)</w:t>
            </w:r>
            <w:r w:rsidRPr="00406BE3">
              <w:rPr>
                <w:color w:val="auto"/>
              </w:rPr>
              <w:t>, Stimulating Learning</w:t>
            </w:r>
            <w:r w:rsidR="002B3178" w:rsidRPr="00406BE3">
              <w:rPr>
                <w:color w:val="auto"/>
              </w:rPr>
              <w:t xml:space="preserve"> (2015 – 4.19)</w:t>
            </w:r>
            <w:r w:rsidRPr="00406BE3">
              <w:rPr>
                <w:color w:val="auto"/>
              </w:rPr>
              <w:t>, Connectedness to Peers</w:t>
            </w:r>
            <w:r w:rsidR="002B3178" w:rsidRPr="00406BE3">
              <w:rPr>
                <w:color w:val="auto"/>
              </w:rPr>
              <w:t xml:space="preserve"> (2015 – 4.24)</w:t>
            </w:r>
            <w:r w:rsidRPr="00406BE3">
              <w:rPr>
                <w:color w:val="auto"/>
              </w:rPr>
              <w:t>, Learning Confidence</w:t>
            </w:r>
            <w:r w:rsidR="002B3178" w:rsidRPr="00406BE3">
              <w:rPr>
                <w:color w:val="auto"/>
              </w:rPr>
              <w:t xml:space="preserve"> (2015 -4.13 </w:t>
            </w:r>
            <w:r w:rsidRPr="00406BE3">
              <w:rPr>
                <w:color w:val="auto"/>
              </w:rPr>
              <w:t xml:space="preserve"> and Student Motivation </w:t>
            </w:r>
            <w:r w:rsidR="002B3178" w:rsidRPr="00406BE3">
              <w:rPr>
                <w:color w:val="auto"/>
              </w:rPr>
              <w:t xml:space="preserve">( 2015 – 4.58) </w:t>
            </w:r>
            <w:r w:rsidRPr="00406BE3">
              <w:rPr>
                <w:color w:val="auto"/>
              </w:rPr>
              <w:t>to stay above the state mean.</w:t>
            </w:r>
          </w:p>
          <w:p w:rsidR="00AE26B4" w:rsidRPr="00406BE3" w:rsidRDefault="00AE26B4" w:rsidP="00AE26B4">
            <w:pPr>
              <w:pStyle w:val="Table-Entry"/>
              <w:numPr>
                <w:ilvl w:val="0"/>
                <w:numId w:val="26"/>
              </w:numPr>
              <w:rPr>
                <w:color w:val="auto"/>
              </w:rPr>
            </w:pPr>
            <w:r w:rsidRPr="00406BE3">
              <w:rPr>
                <w:color w:val="auto"/>
              </w:rPr>
              <w:t xml:space="preserve">SS: Components associated with School Climate </w:t>
            </w:r>
            <w:r w:rsidR="002B3178" w:rsidRPr="00406BE3">
              <w:rPr>
                <w:color w:val="auto"/>
              </w:rPr>
              <w:t xml:space="preserve">( 2015 – 83.8) </w:t>
            </w:r>
            <w:r w:rsidRPr="00406BE3">
              <w:rPr>
                <w:color w:val="auto"/>
              </w:rPr>
              <w:t xml:space="preserve">to stay above state mean. </w:t>
            </w:r>
          </w:p>
          <w:p w:rsidR="00AE26B4" w:rsidRPr="00406BE3" w:rsidRDefault="00AE26B4" w:rsidP="00AE26B4">
            <w:pPr>
              <w:pStyle w:val="Table-Entry"/>
              <w:numPr>
                <w:ilvl w:val="0"/>
                <w:numId w:val="26"/>
              </w:numPr>
              <w:rPr>
                <w:color w:val="auto"/>
              </w:rPr>
            </w:pPr>
            <w:r w:rsidRPr="00406BE3">
              <w:rPr>
                <w:color w:val="auto"/>
              </w:rPr>
              <w:t>POS: Transition</w:t>
            </w:r>
            <w:r w:rsidR="002B3178" w:rsidRPr="00406BE3">
              <w:rPr>
                <w:color w:val="auto"/>
              </w:rPr>
              <w:t xml:space="preserve"> (2015 – 39.1)</w:t>
            </w:r>
            <w:r w:rsidRPr="00406BE3">
              <w:rPr>
                <w:color w:val="auto"/>
              </w:rPr>
              <w:t xml:space="preserve"> variable is above state mean. </w:t>
            </w:r>
          </w:p>
          <w:p w:rsidR="001B2CF8" w:rsidRPr="00406BE3" w:rsidRDefault="000E1513" w:rsidP="000E1513">
            <w:pPr>
              <w:tabs>
                <w:tab w:val="left" w:pos="2198"/>
              </w:tabs>
              <w:spacing w:after="0" w:line="240" w:lineRule="auto"/>
              <w:rPr>
                <w:rFonts w:cs="Arial"/>
                <w:color w:val="auto"/>
                <w:sz w:val="22"/>
                <w:szCs w:val="22"/>
              </w:rPr>
            </w:pPr>
            <w:r>
              <w:rPr>
                <w:rFonts w:cs="Arial"/>
                <w:color w:val="auto"/>
                <w:sz w:val="22"/>
                <w:szCs w:val="22"/>
              </w:rPr>
              <w:tab/>
            </w:r>
          </w:p>
        </w:tc>
        <w:tc>
          <w:tcPr>
            <w:tcW w:w="5670" w:type="dxa"/>
            <w:vMerge/>
            <w:tcBorders>
              <w:left w:val="single" w:sz="24" w:space="0" w:color="auto"/>
            </w:tcBorders>
            <w:shd w:val="clear" w:color="auto" w:fill="auto"/>
          </w:tcPr>
          <w:p w:rsidR="001B2CF8" w:rsidRPr="00406BE3" w:rsidRDefault="001B2CF8" w:rsidP="00844F73">
            <w:pPr>
              <w:spacing w:after="0" w:line="240" w:lineRule="auto"/>
              <w:rPr>
                <w:rFonts w:cs="Arial"/>
                <w:color w:val="auto"/>
                <w:sz w:val="22"/>
                <w:szCs w:val="22"/>
              </w:rPr>
            </w:pPr>
          </w:p>
        </w:tc>
      </w:tr>
      <w:tr w:rsidR="001B2CF8" w:rsidRPr="00920F99" w:rsidTr="00844F73">
        <w:tc>
          <w:tcPr>
            <w:tcW w:w="3652" w:type="dxa"/>
            <w:tcBorders>
              <w:bottom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Theory of action (optional)</w:t>
            </w:r>
          </w:p>
          <w:p w:rsidR="001B2CF8" w:rsidRPr="00920F99" w:rsidRDefault="001B2CF8" w:rsidP="00844F73">
            <w:pPr>
              <w:spacing w:after="0" w:line="240" w:lineRule="auto"/>
              <w:rPr>
                <w:rFonts w:cs="Arial"/>
                <w:b/>
                <w:color w:val="76923C"/>
                <w:sz w:val="22"/>
                <w:szCs w:val="22"/>
              </w:rPr>
            </w:pPr>
          </w:p>
        </w:tc>
        <w:tc>
          <w:tcPr>
            <w:tcW w:w="5670" w:type="dxa"/>
            <w:tcBorders>
              <w:bottom w:val="single" w:sz="18" w:space="0" w:color="auto"/>
              <w:right w:val="single" w:sz="24" w:space="0" w:color="auto"/>
            </w:tcBorders>
            <w:shd w:val="clear" w:color="auto" w:fill="auto"/>
          </w:tcPr>
          <w:p w:rsidR="00824CC7" w:rsidRPr="00920F99" w:rsidRDefault="00824CC7" w:rsidP="00824CC7">
            <w:pPr>
              <w:pStyle w:val="Table-Entry"/>
              <w:tabs>
                <w:tab w:val="clear" w:pos="205"/>
                <w:tab w:val="left" w:pos="4635"/>
              </w:tabs>
              <w:rPr>
                <w:color w:val="auto"/>
              </w:rPr>
            </w:pPr>
            <w:r w:rsidRPr="00920F99">
              <w:rPr>
                <w:color w:val="auto"/>
              </w:rPr>
              <w:tab/>
            </w:r>
          </w:p>
          <w:p w:rsidR="00824CC7" w:rsidRPr="00920F99" w:rsidRDefault="00824CC7" w:rsidP="00824CC7">
            <w:pPr>
              <w:pStyle w:val="Table-Entry"/>
              <w:rPr>
                <w:color w:val="auto"/>
              </w:rPr>
            </w:pPr>
            <w:r w:rsidRPr="00920F99">
              <w:rPr>
                <w:color w:val="auto"/>
              </w:rPr>
              <w:t>When the school and teachers deliberately nurture the learning environment eg</w:t>
            </w:r>
            <w:r>
              <w:rPr>
                <w:color w:val="auto"/>
              </w:rPr>
              <w:t>.</w:t>
            </w:r>
            <w:r w:rsidRPr="00920F99">
              <w:rPr>
                <w:color w:val="auto"/>
              </w:rPr>
              <w:t xml:space="preserve"> through articulating values and celebrating success, then students are increasingly connected to their learning and higher expectations are developed.</w:t>
            </w:r>
          </w:p>
          <w:p w:rsidR="00824CC7" w:rsidRPr="00920F99" w:rsidRDefault="00824CC7" w:rsidP="00824CC7">
            <w:pPr>
              <w:pStyle w:val="Table-Entry"/>
              <w:rPr>
                <w:color w:val="auto"/>
              </w:rPr>
            </w:pPr>
            <w:r w:rsidRPr="00920F99">
              <w:rPr>
                <w:color w:val="auto"/>
              </w:rPr>
              <w:t xml:space="preserve">If schools and teachers </w:t>
            </w:r>
            <w:r w:rsidR="00D10FE8" w:rsidRPr="00920F99">
              <w:rPr>
                <w:color w:val="auto"/>
              </w:rPr>
              <w:t>prioritize</w:t>
            </w:r>
            <w:r w:rsidRPr="00920F99">
              <w:rPr>
                <w:color w:val="auto"/>
              </w:rPr>
              <w:t xml:space="preserve"> authentic relationships and high expectations, then curiosity will flourish.</w:t>
            </w:r>
          </w:p>
          <w:p w:rsidR="00824CC7" w:rsidRPr="0027632D" w:rsidRDefault="00824CC7" w:rsidP="0027632D">
            <w:pPr>
              <w:pStyle w:val="Table-Entry"/>
              <w:rPr>
                <w:color w:val="auto"/>
              </w:rPr>
            </w:pPr>
          </w:p>
        </w:tc>
        <w:tc>
          <w:tcPr>
            <w:tcW w:w="5670" w:type="dxa"/>
            <w:vMerge/>
            <w:tcBorders>
              <w:left w:val="single" w:sz="24" w:space="0" w:color="auto"/>
              <w:bottom w:val="single" w:sz="18" w:space="0" w:color="auto"/>
            </w:tcBorders>
            <w:shd w:val="clear" w:color="auto" w:fill="auto"/>
          </w:tcPr>
          <w:p w:rsidR="001B2CF8" w:rsidRPr="00920F99" w:rsidRDefault="001B2CF8" w:rsidP="00844F73">
            <w:pPr>
              <w:spacing w:after="0" w:line="240" w:lineRule="auto"/>
              <w:rPr>
                <w:rFonts w:cs="Arial"/>
                <w:sz w:val="22"/>
                <w:szCs w:val="22"/>
              </w:rPr>
            </w:pPr>
          </w:p>
        </w:tc>
      </w:tr>
      <w:tr w:rsidR="001B2CF8" w:rsidRPr="00920F99" w:rsidTr="00844F73">
        <w:tc>
          <w:tcPr>
            <w:tcW w:w="3652" w:type="dxa"/>
            <w:tcBorders>
              <w:top w:val="single" w:sz="18" w:space="0" w:color="auto"/>
            </w:tcBorders>
            <w:shd w:val="clear" w:color="auto" w:fill="D9D9D9"/>
          </w:tcPr>
          <w:p w:rsidR="001B2CF8" w:rsidRPr="00920F99" w:rsidRDefault="001B2CF8" w:rsidP="00844F73">
            <w:pPr>
              <w:spacing w:after="0" w:line="240" w:lineRule="auto"/>
              <w:rPr>
                <w:rFonts w:cs="Arial"/>
                <w:sz w:val="22"/>
                <w:szCs w:val="22"/>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Actions</w:t>
            </w:r>
          </w:p>
          <w:p w:rsidR="001B2CF8" w:rsidRPr="00920F99" w:rsidRDefault="001B2CF8" w:rsidP="00844F73">
            <w:pPr>
              <w:spacing w:after="0" w:line="240" w:lineRule="auto"/>
              <w:rPr>
                <w:rFonts w:cs="Arial"/>
                <w:szCs w:val="18"/>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Success criteria</w:t>
            </w:r>
          </w:p>
          <w:p w:rsidR="001B2CF8" w:rsidRPr="00920F99" w:rsidRDefault="001B2CF8" w:rsidP="00844F73">
            <w:pPr>
              <w:spacing w:after="0" w:line="240" w:lineRule="auto"/>
              <w:rPr>
                <w:rFonts w:cs="Arial"/>
                <w:szCs w:val="18"/>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1</w:t>
            </w:r>
          </w:p>
          <w:p w:rsidR="001B2CF8" w:rsidRDefault="001B2CF8" w:rsidP="00844F73">
            <w:pPr>
              <w:spacing w:after="0" w:line="240" w:lineRule="auto"/>
              <w:rPr>
                <w:rFonts w:cs="Arial"/>
                <w:b/>
                <w:color w:val="76923C"/>
                <w:sz w:val="22"/>
                <w:szCs w:val="22"/>
              </w:rPr>
            </w:pPr>
          </w:p>
          <w:p w:rsidR="00CF58C9" w:rsidRPr="00920F99" w:rsidRDefault="00CF58C9" w:rsidP="00CF58C9">
            <w:pPr>
              <w:pStyle w:val="Table-Entry"/>
              <w:rPr>
                <w:color w:val="404040" w:themeColor="text1" w:themeTint="BF"/>
              </w:rPr>
            </w:pPr>
            <w:r w:rsidRPr="00920F99">
              <w:rPr>
                <w:color w:val="404040" w:themeColor="text1" w:themeTint="BF"/>
              </w:rPr>
              <w:t>Build student connectedness and risk taking through implementation of targeted approaches.</w:t>
            </w:r>
            <w:r w:rsidRPr="00920F99">
              <w:rPr>
                <w:color w:val="404040" w:themeColor="text1" w:themeTint="BF"/>
              </w:rPr>
              <w:br/>
            </w:r>
          </w:p>
          <w:p w:rsidR="00CF58C9" w:rsidRPr="00920F99" w:rsidRDefault="00CF58C9" w:rsidP="00844F73">
            <w:pPr>
              <w:spacing w:after="0" w:line="240" w:lineRule="auto"/>
              <w:rPr>
                <w:rFonts w:cs="Arial"/>
                <w:b/>
                <w:color w:val="76923C"/>
                <w:sz w:val="22"/>
                <w:szCs w:val="22"/>
              </w:rPr>
            </w:pPr>
          </w:p>
        </w:tc>
        <w:tc>
          <w:tcPr>
            <w:tcW w:w="5670" w:type="dxa"/>
            <w:shd w:val="clear" w:color="auto" w:fill="auto"/>
          </w:tcPr>
          <w:p w:rsidR="003412A2" w:rsidRDefault="007731EB" w:rsidP="007731EB">
            <w:pPr>
              <w:numPr>
                <w:ilvl w:val="0"/>
                <w:numId w:val="23"/>
              </w:numPr>
              <w:spacing w:after="0" w:line="240" w:lineRule="auto"/>
              <w:rPr>
                <w:rFonts w:cs="Arial"/>
                <w:color w:val="auto"/>
                <w:szCs w:val="18"/>
              </w:rPr>
            </w:pPr>
            <w:r w:rsidRPr="00920F99">
              <w:rPr>
                <w:rFonts w:cs="Arial"/>
                <w:color w:val="auto"/>
                <w:szCs w:val="18"/>
              </w:rPr>
              <w:t>Review and refine the transition processes within the school</w:t>
            </w:r>
            <w:r w:rsidR="007F1BB2" w:rsidRPr="00920F99">
              <w:rPr>
                <w:rFonts w:cs="Arial"/>
                <w:color w:val="auto"/>
                <w:szCs w:val="18"/>
              </w:rPr>
              <w:t>.</w:t>
            </w:r>
          </w:p>
          <w:p w:rsidR="00105CE3" w:rsidRPr="00920F99" w:rsidRDefault="00105CE3" w:rsidP="00105CE3">
            <w:pPr>
              <w:spacing w:after="0" w:line="240" w:lineRule="auto"/>
              <w:rPr>
                <w:rFonts w:cs="Arial"/>
                <w:color w:val="auto"/>
                <w:szCs w:val="18"/>
              </w:rPr>
            </w:pPr>
          </w:p>
          <w:p w:rsidR="00105CE3" w:rsidRDefault="00DA7ECF" w:rsidP="00DA7ECF">
            <w:pPr>
              <w:numPr>
                <w:ilvl w:val="0"/>
                <w:numId w:val="23"/>
              </w:numPr>
              <w:spacing w:after="0" w:line="240" w:lineRule="auto"/>
              <w:rPr>
                <w:rFonts w:cs="Arial"/>
                <w:color w:val="auto"/>
                <w:szCs w:val="18"/>
              </w:rPr>
            </w:pPr>
            <w:r w:rsidRPr="00105CE3">
              <w:rPr>
                <w:rFonts w:cs="Arial"/>
                <w:color w:val="auto"/>
                <w:szCs w:val="18"/>
              </w:rPr>
              <w:t xml:space="preserve">Develop </w:t>
            </w:r>
            <w:r w:rsidR="00DD71C2" w:rsidRPr="00105CE3">
              <w:rPr>
                <w:rFonts w:cs="Arial"/>
                <w:color w:val="auto"/>
                <w:szCs w:val="18"/>
              </w:rPr>
              <w:t xml:space="preserve">whole </w:t>
            </w:r>
            <w:r w:rsidRPr="00105CE3">
              <w:rPr>
                <w:rFonts w:cs="Arial"/>
                <w:color w:val="auto"/>
                <w:szCs w:val="18"/>
              </w:rPr>
              <w:t>school approaches that give students a greater say in the decisions that affect their life and learning at school.</w:t>
            </w:r>
          </w:p>
          <w:p w:rsidR="00105CE3" w:rsidRDefault="00105CE3" w:rsidP="00105CE3">
            <w:pPr>
              <w:spacing w:after="0" w:line="240" w:lineRule="auto"/>
              <w:rPr>
                <w:rFonts w:cs="Arial"/>
                <w:color w:val="auto"/>
                <w:szCs w:val="18"/>
              </w:rPr>
            </w:pPr>
          </w:p>
          <w:p w:rsidR="00105CE3" w:rsidRDefault="00105CE3" w:rsidP="00105CE3">
            <w:pPr>
              <w:spacing w:after="0" w:line="240" w:lineRule="auto"/>
              <w:rPr>
                <w:rFonts w:cs="Arial"/>
                <w:color w:val="auto"/>
                <w:szCs w:val="18"/>
              </w:rPr>
            </w:pPr>
          </w:p>
          <w:p w:rsidR="00105CE3" w:rsidRDefault="00105CE3" w:rsidP="00105CE3">
            <w:pPr>
              <w:spacing w:after="0" w:line="240" w:lineRule="auto"/>
              <w:rPr>
                <w:rFonts w:cs="Arial"/>
                <w:color w:val="auto"/>
                <w:szCs w:val="18"/>
              </w:rPr>
            </w:pPr>
          </w:p>
          <w:p w:rsidR="00DA7ECF" w:rsidRPr="00105CE3" w:rsidRDefault="00DA7ECF" w:rsidP="00DA7ECF">
            <w:pPr>
              <w:numPr>
                <w:ilvl w:val="0"/>
                <w:numId w:val="23"/>
              </w:numPr>
              <w:spacing w:after="0" w:line="240" w:lineRule="auto"/>
              <w:rPr>
                <w:rFonts w:cs="Arial"/>
                <w:color w:val="auto"/>
                <w:szCs w:val="18"/>
              </w:rPr>
            </w:pPr>
            <w:r w:rsidRPr="00105CE3">
              <w:rPr>
                <w:rFonts w:cs="Arial"/>
                <w:color w:val="auto"/>
                <w:szCs w:val="18"/>
              </w:rPr>
              <w:t>Strengthen and lift</w:t>
            </w:r>
            <w:r w:rsidR="00C73B94" w:rsidRPr="00105CE3">
              <w:rPr>
                <w:rFonts w:cs="Arial"/>
                <w:color w:val="auto"/>
                <w:szCs w:val="18"/>
              </w:rPr>
              <w:t xml:space="preserve"> the profile of the school</w:t>
            </w:r>
            <w:r w:rsidRPr="00105CE3">
              <w:rPr>
                <w:rFonts w:cs="Arial"/>
                <w:color w:val="auto"/>
                <w:szCs w:val="18"/>
              </w:rPr>
              <w:t xml:space="preserve"> to build a greater sense of school pride.</w:t>
            </w:r>
          </w:p>
          <w:p w:rsidR="00DA7ECF" w:rsidRPr="00920F99" w:rsidRDefault="00DA7ECF" w:rsidP="00DA7ECF">
            <w:pPr>
              <w:spacing w:after="0" w:line="240" w:lineRule="auto"/>
              <w:rPr>
                <w:rFonts w:cs="Arial"/>
                <w:color w:val="auto"/>
                <w:szCs w:val="18"/>
              </w:rPr>
            </w:pPr>
          </w:p>
        </w:tc>
        <w:tc>
          <w:tcPr>
            <w:tcW w:w="5670" w:type="dxa"/>
            <w:shd w:val="clear" w:color="auto" w:fill="auto"/>
          </w:tcPr>
          <w:p w:rsidR="003412A2" w:rsidRDefault="007F1BB2" w:rsidP="007F1BB2">
            <w:pPr>
              <w:pStyle w:val="ListParagraph"/>
              <w:numPr>
                <w:ilvl w:val="0"/>
                <w:numId w:val="23"/>
              </w:numPr>
              <w:spacing w:after="0" w:line="240" w:lineRule="auto"/>
              <w:rPr>
                <w:rFonts w:cs="Arial"/>
                <w:color w:val="auto"/>
                <w:szCs w:val="18"/>
              </w:rPr>
            </w:pPr>
            <w:r w:rsidRPr="00920F99">
              <w:rPr>
                <w:rFonts w:cs="Arial"/>
                <w:color w:val="auto"/>
                <w:szCs w:val="18"/>
              </w:rPr>
              <w:t>Review of the Transition Flow Chart undertaken.</w:t>
            </w:r>
          </w:p>
          <w:p w:rsidR="00105CE3" w:rsidRPr="00105CE3" w:rsidRDefault="00105CE3" w:rsidP="00105CE3">
            <w:pPr>
              <w:spacing w:after="0" w:line="240" w:lineRule="auto"/>
              <w:rPr>
                <w:rFonts w:cs="Arial"/>
                <w:color w:val="auto"/>
                <w:szCs w:val="18"/>
              </w:rPr>
            </w:pPr>
          </w:p>
          <w:p w:rsidR="007F1BB2" w:rsidRPr="00920F99" w:rsidRDefault="007F1BB2" w:rsidP="007F1BB2">
            <w:pPr>
              <w:pStyle w:val="ListParagraph"/>
              <w:numPr>
                <w:ilvl w:val="0"/>
                <w:numId w:val="23"/>
              </w:numPr>
              <w:spacing w:after="0" w:line="240" w:lineRule="auto"/>
              <w:rPr>
                <w:rFonts w:cs="Arial"/>
                <w:color w:val="auto"/>
                <w:szCs w:val="18"/>
              </w:rPr>
            </w:pPr>
            <w:r w:rsidRPr="00920F99">
              <w:rPr>
                <w:rFonts w:cs="Arial"/>
                <w:color w:val="auto"/>
                <w:szCs w:val="18"/>
              </w:rPr>
              <w:t xml:space="preserve">Evidence of student voice and input in a range of forums. </w:t>
            </w:r>
          </w:p>
          <w:p w:rsidR="00DA7ECF" w:rsidRPr="00DE4F17" w:rsidRDefault="00DA7ECF" w:rsidP="007F1BB2">
            <w:pPr>
              <w:pStyle w:val="ListParagraph"/>
              <w:numPr>
                <w:ilvl w:val="0"/>
                <w:numId w:val="23"/>
              </w:numPr>
              <w:spacing w:after="0" w:line="240" w:lineRule="auto"/>
              <w:rPr>
                <w:rFonts w:cs="Arial"/>
                <w:color w:val="auto"/>
                <w:szCs w:val="18"/>
              </w:rPr>
            </w:pPr>
            <w:r w:rsidRPr="00DE4F17">
              <w:rPr>
                <w:rFonts w:cs="Arial"/>
                <w:color w:val="auto"/>
                <w:szCs w:val="18"/>
              </w:rPr>
              <w:t>Evidence of investigations into students having input into the learning process</w:t>
            </w:r>
            <w:r w:rsidR="002060C2" w:rsidRPr="00DE4F17">
              <w:rPr>
                <w:rFonts w:cs="Arial"/>
                <w:color w:val="auto"/>
                <w:szCs w:val="18"/>
              </w:rPr>
              <w:t xml:space="preserve"> e.g. school visits, professional learning, </w:t>
            </w:r>
            <w:r w:rsidR="006C6F3D" w:rsidRPr="00DE4F17">
              <w:rPr>
                <w:rFonts w:cs="Arial"/>
                <w:color w:val="auto"/>
                <w:szCs w:val="18"/>
              </w:rPr>
              <w:t>and professional</w:t>
            </w:r>
            <w:r w:rsidR="002060C2" w:rsidRPr="00DE4F17">
              <w:rPr>
                <w:rFonts w:cs="Arial"/>
                <w:color w:val="auto"/>
                <w:szCs w:val="18"/>
              </w:rPr>
              <w:t xml:space="preserve"> reading</w:t>
            </w:r>
            <w:r w:rsidRPr="00DE4F17">
              <w:rPr>
                <w:rFonts w:cs="Arial"/>
                <w:color w:val="auto"/>
                <w:szCs w:val="18"/>
              </w:rPr>
              <w:t>.</w:t>
            </w:r>
          </w:p>
          <w:p w:rsidR="00105CE3" w:rsidRPr="00DE4F17" w:rsidRDefault="00105CE3" w:rsidP="00105CE3">
            <w:pPr>
              <w:spacing w:after="0" w:line="240" w:lineRule="auto"/>
              <w:rPr>
                <w:rFonts w:cs="Arial"/>
                <w:color w:val="auto"/>
                <w:szCs w:val="18"/>
              </w:rPr>
            </w:pPr>
          </w:p>
          <w:p w:rsidR="005A46A1" w:rsidRPr="00DE4F17" w:rsidRDefault="00811B22" w:rsidP="00B76A95">
            <w:pPr>
              <w:pStyle w:val="ListParagraph"/>
              <w:numPr>
                <w:ilvl w:val="0"/>
                <w:numId w:val="23"/>
              </w:numPr>
              <w:spacing w:after="0" w:line="240" w:lineRule="auto"/>
              <w:rPr>
                <w:rFonts w:cs="Arial"/>
                <w:color w:val="auto"/>
                <w:szCs w:val="18"/>
              </w:rPr>
            </w:pPr>
            <w:r w:rsidRPr="00DE4F17">
              <w:rPr>
                <w:rFonts w:cs="Arial"/>
                <w:color w:val="auto"/>
                <w:szCs w:val="18"/>
              </w:rPr>
              <w:t>Establish t</w:t>
            </w:r>
            <w:r w:rsidR="00463380" w:rsidRPr="00DE4F17">
              <w:rPr>
                <w:rFonts w:cs="Arial"/>
                <w:color w:val="auto"/>
                <w:szCs w:val="18"/>
              </w:rPr>
              <w:t>eam to drive focus on ‘school pride’</w:t>
            </w:r>
          </w:p>
          <w:p w:rsidR="00B76A95" w:rsidRPr="00DE4F17" w:rsidRDefault="00105CE3" w:rsidP="00105CE3">
            <w:pPr>
              <w:pStyle w:val="ListParagraph"/>
              <w:numPr>
                <w:ilvl w:val="0"/>
                <w:numId w:val="23"/>
              </w:numPr>
              <w:spacing w:after="0" w:line="240" w:lineRule="auto"/>
              <w:rPr>
                <w:rFonts w:cs="Arial"/>
                <w:color w:val="auto"/>
                <w:szCs w:val="18"/>
              </w:rPr>
            </w:pPr>
            <w:r w:rsidRPr="00DE4F17">
              <w:rPr>
                <w:rFonts w:cs="Arial"/>
                <w:color w:val="auto"/>
                <w:szCs w:val="18"/>
              </w:rPr>
              <w:t>Increased advertising via several 21</w:t>
            </w:r>
            <w:r w:rsidRPr="00DE4F17">
              <w:rPr>
                <w:rFonts w:cs="Arial"/>
                <w:color w:val="auto"/>
                <w:szCs w:val="18"/>
                <w:vertAlign w:val="superscript"/>
              </w:rPr>
              <w:t>st</w:t>
            </w:r>
            <w:r w:rsidRPr="00DE4F17">
              <w:rPr>
                <w:rFonts w:cs="Arial"/>
                <w:color w:val="auto"/>
                <w:szCs w:val="18"/>
              </w:rPr>
              <w:t xml:space="preserve"> Century forms of communication. </w:t>
            </w:r>
          </w:p>
          <w:p w:rsidR="00105CE3" w:rsidRPr="00105CE3" w:rsidRDefault="00105CE3" w:rsidP="00105CE3">
            <w:pPr>
              <w:spacing w:after="0" w:line="240" w:lineRule="auto"/>
              <w:rPr>
                <w:rFonts w:cs="Arial"/>
                <w:color w:val="auto"/>
                <w:szCs w:val="18"/>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lastRenderedPageBreak/>
              <w:t>Year 2</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C73B94" w:rsidRDefault="00C73B94" w:rsidP="00C73B94">
            <w:pPr>
              <w:numPr>
                <w:ilvl w:val="0"/>
                <w:numId w:val="23"/>
              </w:numPr>
              <w:spacing w:after="0" w:line="240" w:lineRule="auto"/>
              <w:rPr>
                <w:rFonts w:cs="Arial"/>
                <w:color w:val="auto"/>
                <w:szCs w:val="18"/>
              </w:rPr>
            </w:pPr>
            <w:r w:rsidRPr="00920F99">
              <w:rPr>
                <w:rFonts w:cs="Arial"/>
                <w:color w:val="auto"/>
                <w:szCs w:val="18"/>
              </w:rPr>
              <w:t>Continue to focus on transition processes within the school.</w:t>
            </w:r>
          </w:p>
          <w:p w:rsidR="0050181F" w:rsidRPr="00920F99" w:rsidRDefault="0050181F" w:rsidP="0050181F">
            <w:pPr>
              <w:spacing w:after="0" w:line="240" w:lineRule="auto"/>
              <w:rPr>
                <w:rFonts w:cs="Arial"/>
                <w:color w:val="auto"/>
                <w:szCs w:val="18"/>
              </w:rPr>
            </w:pPr>
          </w:p>
          <w:p w:rsidR="005C4492" w:rsidRPr="0050181F" w:rsidRDefault="00C73B94" w:rsidP="00C73B94">
            <w:pPr>
              <w:numPr>
                <w:ilvl w:val="0"/>
                <w:numId w:val="23"/>
              </w:numPr>
              <w:spacing w:after="0" w:line="240" w:lineRule="auto"/>
              <w:rPr>
                <w:rFonts w:cs="Arial"/>
                <w:color w:val="auto"/>
                <w:szCs w:val="18"/>
              </w:rPr>
            </w:pPr>
            <w:r w:rsidRPr="00920F99">
              <w:rPr>
                <w:rFonts w:cs="Arial"/>
                <w:color w:val="auto"/>
                <w:szCs w:val="20"/>
              </w:rPr>
              <w:t>Expand</w:t>
            </w:r>
            <w:r w:rsidR="008E7F62" w:rsidRPr="00920F99">
              <w:rPr>
                <w:rFonts w:cs="Arial"/>
                <w:color w:val="auto"/>
                <w:szCs w:val="20"/>
              </w:rPr>
              <w:t xml:space="preserve"> the u</w:t>
            </w:r>
            <w:r w:rsidR="005C4492" w:rsidRPr="00920F99">
              <w:rPr>
                <w:rFonts w:cs="Arial"/>
                <w:color w:val="auto"/>
                <w:szCs w:val="20"/>
              </w:rPr>
              <w:t>se of the Inquiry model to promote risk taking, student curiosity and creativity.</w:t>
            </w:r>
          </w:p>
          <w:p w:rsidR="0050181F" w:rsidRPr="00920F99" w:rsidRDefault="0050181F" w:rsidP="0050181F">
            <w:pPr>
              <w:spacing w:after="0" w:line="240" w:lineRule="auto"/>
              <w:rPr>
                <w:rFonts w:cs="Arial"/>
                <w:color w:val="auto"/>
                <w:szCs w:val="18"/>
              </w:rPr>
            </w:pPr>
          </w:p>
          <w:p w:rsidR="00C73B94" w:rsidRPr="00920F99" w:rsidRDefault="00C73B94" w:rsidP="00C73B94">
            <w:pPr>
              <w:numPr>
                <w:ilvl w:val="0"/>
                <w:numId w:val="23"/>
              </w:numPr>
              <w:spacing w:after="0" w:line="240" w:lineRule="auto"/>
              <w:rPr>
                <w:rFonts w:cs="Arial"/>
                <w:color w:val="auto"/>
                <w:szCs w:val="18"/>
              </w:rPr>
            </w:pPr>
            <w:r w:rsidRPr="00920F99">
              <w:rPr>
                <w:rFonts w:cs="Arial"/>
                <w:color w:val="auto"/>
                <w:szCs w:val="18"/>
              </w:rPr>
              <w:t>Strengthen and lift the profile of the school to build a greater sense of school pride.</w:t>
            </w:r>
          </w:p>
          <w:p w:rsidR="001B2CF8" w:rsidRPr="00920F99" w:rsidRDefault="001B2CF8" w:rsidP="00920F99">
            <w:pPr>
              <w:spacing w:after="0" w:line="240" w:lineRule="auto"/>
              <w:ind w:left="360"/>
              <w:rPr>
                <w:rFonts w:cs="Arial"/>
                <w:color w:val="auto"/>
                <w:szCs w:val="22"/>
              </w:rPr>
            </w:pPr>
          </w:p>
        </w:tc>
        <w:tc>
          <w:tcPr>
            <w:tcW w:w="5670" w:type="dxa"/>
            <w:shd w:val="clear" w:color="auto" w:fill="auto"/>
          </w:tcPr>
          <w:p w:rsidR="002060C2" w:rsidRDefault="002060C2" w:rsidP="002060C2">
            <w:pPr>
              <w:pStyle w:val="ListParagraph"/>
              <w:numPr>
                <w:ilvl w:val="0"/>
                <w:numId w:val="23"/>
              </w:numPr>
              <w:spacing w:after="0" w:line="240" w:lineRule="auto"/>
              <w:rPr>
                <w:rFonts w:cs="Arial"/>
                <w:color w:val="auto"/>
                <w:szCs w:val="18"/>
              </w:rPr>
            </w:pPr>
            <w:r w:rsidRPr="00920F99">
              <w:rPr>
                <w:rFonts w:cs="Arial"/>
                <w:color w:val="auto"/>
                <w:szCs w:val="18"/>
              </w:rPr>
              <w:t>Review of the Transition Flow Chart undertaken.</w:t>
            </w:r>
          </w:p>
          <w:p w:rsidR="00105CE3" w:rsidRPr="00105CE3" w:rsidRDefault="00105CE3" w:rsidP="00105CE3">
            <w:pPr>
              <w:spacing w:after="0" w:line="240" w:lineRule="auto"/>
              <w:rPr>
                <w:rFonts w:cs="Arial"/>
                <w:color w:val="auto"/>
                <w:szCs w:val="18"/>
              </w:rPr>
            </w:pPr>
          </w:p>
          <w:p w:rsidR="002060C2" w:rsidRDefault="002060C2" w:rsidP="002060C2">
            <w:pPr>
              <w:pStyle w:val="ListParagraph"/>
              <w:numPr>
                <w:ilvl w:val="0"/>
                <w:numId w:val="23"/>
              </w:numPr>
              <w:spacing w:after="0" w:line="240" w:lineRule="auto"/>
              <w:rPr>
                <w:rFonts w:cs="Arial"/>
                <w:color w:val="auto"/>
                <w:szCs w:val="18"/>
              </w:rPr>
            </w:pPr>
            <w:r w:rsidRPr="00920F99">
              <w:rPr>
                <w:rFonts w:cs="Arial"/>
                <w:color w:val="auto"/>
                <w:szCs w:val="18"/>
              </w:rPr>
              <w:t>School documentation demonstrates evidence of student voice and input into a range of forums</w:t>
            </w:r>
            <w:r w:rsidR="005A46A1" w:rsidRPr="00920F99">
              <w:rPr>
                <w:rFonts w:cs="Arial"/>
                <w:color w:val="auto"/>
                <w:szCs w:val="18"/>
              </w:rPr>
              <w:t xml:space="preserve"> e.g. term and weekly planners</w:t>
            </w:r>
            <w:r w:rsidRPr="00920F99">
              <w:rPr>
                <w:rFonts w:cs="Arial"/>
                <w:color w:val="auto"/>
                <w:szCs w:val="18"/>
              </w:rPr>
              <w:t>.</w:t>
            </w:r>
          </w:p>
          <w:p w:rsidR="00105CE3" w:rsidRPr="00105CE3" w:rsidRDefault="00105CE3" w:rsidP="00105CE3">
            <w:pPr>
              <w:spacing w:after="0" w:line="240" w:lineRule="auto"/>
              <w:rPr>
                <w:rFonts w:cs="Arial"/>
                <w:color w:val="auto"/>
                <w:szCs w:val="18"/>
              </w:rPr>
            </w:pPr>
          </w:p>
          <w:p w:rsidR="00203D07" w:rsidRPr="002D5E83" w:rsidRDefault="00203D07" w:rsidP="002060C2">
            <w:pPr>
              <w:pStyle w:val="ListParagraph"/>
              <w:numPr>
                <w:ilvl w:val="0"/>
                <w:numId w:val="23"/>
              </w:numPr>
              <w:spacing w:after="0" w:line="240" w:lineRule="auto"/>
              <w:rPr>
                <w:rFonts w:cs="Arial"/>
                <w:color w:val="auto"/>
                <w:szCs w:val="18"/>
              </w:rPr>
            </w:pPr>
            <w:r w:rsidRPr="002D5E83">
              <w:rPr>
                <w:rFonts w:cs="Arial"/>
                <w:color w:val="auto"/>
              </w:rPr>
              <w:t>Evidence of increased partnerships with community groups e</w:t>
            </w:r>
            <w:r w:rsidR="004F3E71" w:rsidRPr="002D5E83">
              <w:rPr>
                <w:rFonts w:cs="Arial"/>
                <w:color w:val="auto"/>
              </w:rPr>
              <w:t>specially</w:t>
            </w:r>
            <w:r w:rsidRPr="002D5E83">
              <w:rPr>
                <w:rFonts w:cs="Arial"/>
                <w:color w:val="auto"/>
              </w:rPr>
              <w:t xml:space="preserve"> Koorie, EAL.</w:t>
            </w:r>
          </w:p>
          <w:p w:rsidR="00105CE3" w:rsidRPr="00920F99" w:rsidRDefault="00105CE3" w:rsidP="00105CE3">
            <w:pPr>
              <w:pStyle w:val="ListParagraph"/>
              <w:numPr>
                <w:ilvl w:val="0"/>
                <w:numId w:val="23"/>
              </w:numPr>
              <w:spacing w:after="0" w:line="240" w:lineRule="auto"/>
              <w:rPr>
                <w:rFonts w:cs="Arial"/>
                <w:color w:val="auto"/>
                <w:szCs w:val="18"/>
              </w:rPr>
            </w:pPr>
            <w:r w:rsidRPr="002D5E83">
              <w:rPr>
                <w:rFonts w:cs="Arial"/>
                <w:color w:val="auto"/>
                <w:szCs w:val="18"/>
              </w:rPr>
              <w:t xml:space="preserve">Increase in student enrolments </w:t>
            </w:r>
            <w:r w:rsidRPr="00920F99">
              <w:rPr>
                <w:rFonts w:cs="Arial"/>
                <w:color w:val="auto"/>
                <w:szCs w:val="18"/>
              </w:rPr>
              <w:t>– 550 and above</w:t>
            </w:r>
          </w:p>
          <w:p w:rsidR="001B2CF8" w:rsidRPr="00920F99" w:rsidRDefault="001B2CF8" w:rsidP="005A46A1">
            <w:pPr>
              <w:pStyle w:val="ListParagraph"/>
              <w:spacing w:after="0" w:line="240" w:lineRule="auto"/>
              <w:ind w:left="360"/>
              <w:rPr>
                <w:rFonts w:cs="Arial"/>
                <w:color w:val="auto"/>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3</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1B2CF8" w:rsidRPr="00920F99" w:rsidRDefault="00C73B94" w:rsidP="00844F73">
            <w:pPr>
              <w:numPr>
                <w:ilvl w:val="0"/>
                <w:numId w:val="23"/>
              </w:numPr>
              <w:spacing w:after="0" w:line="240" w:lineRule="auto"/>
              <w:rPr>
                <w:rFonts w:cs="Arial"/>
                <w:color w:val="auto"/>
                <w:szCs w:val="22"/>
              </w:rPr>
            </w:pPr>
            <w:r w:rsidRPr="00920F99">
              <w:rPr>
                <w:rFonts w:cs="Arial"/>
                <w:color w:val="auto"/>
                <w:szCs w:val="22"/>
              </w:rPr>
              <w:t xml:space="preserve">Continue with the above actions, including reviewing and modification where appropriate based on evidence. </w:t>
            </w:r>
          </w:p>
          <w:p w:rsidR="001B2CF8" w:rsidRPr="00920F99" w:rsidRDefault="001B2CF8" w:rsidP="00920F99">
            <w:pPr>
              <w:spacing w:after="0" w:line="240" w:lineRule="auto"/>
              <w:ind w:left="360"/>
              <w:rPr>
                <w:rFonts w:cs="Arial"/>
                <w:color w:val="auto"/>
                <w:szCs w:val="22"/>
              </w:rPr>
            </w:pPr>
          </w:p>
        </w:tc>
        <w:tc>
          <w:tcPr>
            <w:tcW w:w="5670" w:type="dxa"/>
            <w:shd w:val="clear" w:color="auto" w:fill="auto"/>
          </w:tcPr>
          <w:p w:rsidR="001B2CF8" w:rsidRPr="00920F99" w:rsidRDefault="005A46A1" w:rsidP="005A46A1">
            <w:pPr>
              <w:pStyle w:val="ListParagraph"/>
              <w:numPr>
                <w:ilvl w:val="0"/>
                <w:numId w:val="23"/>
              </w:numPr>
              <w:spacing w:after="0" w:line="240" w:lineRule="auto"/>
              <w:rPr>
                <w:rFonts w:cs="Arial"/>
                <w:color w:val="auto"/>
                <w:szCs w:val="22"/>
              </w:rPr>
            </w:pPr>
            <w:r w:rsidRPr="00920F99">
              <w:rPr>
                <w:rFonts w:cs="Arial"/>
                <w:color w:val="auto"/>
                <w:szCs w:val="22"/>
              </w:rPr>
              <w:t>Review and modification occur as determined.</w:t>
            </w: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 xml:space="preserve">Year </w:t>
            </w:r>
            <w:r w:rsidR="00A55023">
              <w:rPr>
                <w:rFonts w:cs="Arial"/>
                <w:b/>
                <w:color w:val="76923C"/>
                <w:sz w:val="22"/>
                <w:szCs w:val="22"/>
              </w:rPr>
              <w:t>4</w:t>
            </w:r>
          </w:p>
        </w:tc>
        <w:tc>
          <w:tcPr>
            <w:tcW w:w="5670" w:type="dxa"/>
            <w:shd w:val="clear" w:color="auto" w:fill="auto"/>
          </w:tcPr>
          <w:p w:rsidR="001B2CF8" w:rsidRPr="0027632D" w:rsidRDefault="00C73B94" w:rsidP="00920F99">
            <w:pPr>
              <w:numPr>
                <w:ilvl w:val="0"/>
                <w:numId w:val="23"/>
              </w:numPr>
              <w:spacing w:after="0" w:line="240" w:lineRule="auto"/>
              <w:rPr>
                <w:rFonts w:cs="Arial"/>
                <w:color w:val="auto"/>
                <w:szCs w:val="22"/>
              </w:rPr>
            </w:pPr>
            <w:r w:rsidRPr="00920F99">
              <w:rPr>
                <w:rFonts w:cs="Arial"/>
                <w:color w:val="auto"/>
                <w:szCs w:val="22"/>
              </w:rPr>
              <w:t>Review progress against actions and success criteria.</w:t>
            </w:r>
          </w:p>
        </w:tc>
        <w:tc>
          <w:tcPr>
            <w:tcW w:w="5670" w:type="dxa"/>
            <w:shd w:val="clear" w:color="auto" w:fill="auto"/>
          </w:tcPr>
          <w:p w:rsidR="001B2CF8" w:rsidRPr="00920F99" w:rsidRDefault="005A46A1" w:rsidP="005A46A1">
            <w:pPr>
              <w:pStyle w:val="ListParagraph"/>
              <w:numPr>
                <w:ilvl w:val="0"/>
                <w:numId w:val="23"/>
              </w:numPr>
              <w:spacing w:after="0" w:line="240" w:lineRule="auto"/>
              <w:rPr>
                <w:rFonts w:cs="Arial"/>
                <w:color w:val="auto"/>
                <w:szCs w:val="22"/>
              </w:rPr>
            </w:pPr>
            <w:r w:rsidRPr="00920F99">
              <w:rPr>
                <w:rFonts w:cs="Arial"/>
                <w:color w:val="auto"/>
                <w:szCs w:val="22"/>
              </w:rPr>
              <w:t>Progress against actions and success criteria is evaluated and documented.</w:t>
            </w:r>
          </w:p>
        </w:tc>
      </w:tr>
    </w:tbl>
    <w:p w:rsidR="00EF56CC" w:rsidRPr="00920F99" w:rsidRDefault="00EF56CC" w:rsidP="00D56845">
      <w:pPr>
        <w:pStyle w:val="CommentText"/>
        <w:spacing w:after="0"/>
        <w:rPr>
          <w:rFonts w:cs="Arial"/>
          <w:b/>
          <w:sz w:val="24"/>
          <w:szCs w:val="24"/>
          <w:lang w:val="en-AU"/>
        </w:rPr>
      </w:pPr>
    </w:p>
    <w:p w:rsidR="00D56845" w:rsidRPr="00920F99" w:rsidRDefault="00D56845" w:rsidP="00D56845">
      <w:pPr>
        <w:spacing w:after="0" w:line="240" w:lineRule="auto"/>
        <w:rPr>
          <w:rFonts w:cs="Arial"/>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920F99" w:rsidTr="00844F73">
        <w:tc>
          <w:tcPr>
            <w:tcW w:w="9322" w:type="dxa"/>
            <w:gridSpan w:val="2"/>
            <w:tcBorders>
              <w:bottom w:val="single" w:sz="4" w:space="0" w:color="auto"/>
              <w:right w:val="single" w:sz="24" w:space="0" w:color="auto"/>
            </w:tcBorders>
            <w:shd w:val="clear" w:color="auto" w:fill="D9D9D9"/>
          </w:tcPr>
          <w:p w:rsidR="001B2CF8" w:rsidRPr="00920F99" w:rsidRDefault="001B2CF8" w:rsidP="00844F73">
            <w:pPr>
              <w:spacing w:after="0" w:line="240" w:lineRule="auto"/>
              <w:rPr>
                <w:rFonts w:cs="Arial"/>
                <w:b/>
                <w:color w:val="auto"/>
                <w:sz w:val="36"/>
                <w:szCs w:val="22"/>
              </w:rPr>
            </w:pPr>
            <w:r w:rsidRPr="00920F99">
              <w:rPr>
                <w:rFonts w:cs="Arial"/>
                <w:b/>
                <w:color w:val="auto"/>
                <w:sz w:val="36"/>
                <w:szCs w:val="22"/>
              </w:rPr>
              <w:t>Wellbeing</w:t>
            </w:r>
          </w:p>
          <w:p w:rsidR="001B2CF8" w:rsidRPr="00920F99" w:rsidRDefault="001B2CF8" w:rsidP="00844F73">
            <w:pPr>
              <w:rPr>
                <w:rFonts w:cs="Arial"/>
              </w:rPr>
            </w:pPr>
          </w:p>
        </w:tc>
        <w:tc>
          <w:tcPr>
            <w:tcW w:w="5670" w:type="dxa"/>
            <w:tcBorders>
              <w:left w:val="single" w:sz="24" w:space="0" w:color="auto"/>
              <w:bottom w:val="single" w:sz="4"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Key improvement strategies</w:t>
            </w:r>
          </w:p>
          <w:p w:rsidR="001B2CF8" w:rsidRPr="00920F99" w:rsidRDefault="001B2CF8" w:rsidP="00844F73">
            <w:pPr>
              <w:spacing w:after="0" w:line="240" w:lineRule="auto"/>
              <w:rPr>
                <w:rFonts w:cs="Arial"/>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Goals</w:t>
            </w:r>
          </w:p>
          <w:p w:rsidR="001B2CF8" w:rsidRPr="00920F99" w:rsidRDefault="001B2CF8" w:rsidP="001E4426">
            <w:pPr>
              <w:spacing w:after="0" w:line="240" w:lineRule="auto"/>
              <w:rPr>
                <w:rFonts w:cs="Arial"/>
                <w:b/>
                <w:color w:val="76923C"/>
                <w:sz w:val="22"/>
                <w:szCs w:val="22"/>
              </w:rPr>
            </w:pPr>
          </w:p>
        </w:tc>
        <w:tc>
          <w:tcPr>
            <w:tcW w:w="5670" w:type="dxa"/>
            <w:tcBorders>
              <w:right w:val="single" w:sz="24" w:space="0" w:color="auto"/>
            </w:tcBorders>
            <w:shd w:val="clear" w:color="auto" w:fill="auto"/>
          </w:tcPr>
          <w:p w:rsidR="00E53595" w:rsidRPr="00920F99" w:rsidRDefault="00DA7ECF" w:rsidP="00E53595">
            <w:pPr>
              <w:pStyle w:val="Table-Entry"/>
              <w:rPr>
                <w:color w:val="auto"/>
              </w:rPr>
            </w:pPr>
            <w:r w:rsidRPr="00920F99">
              <w:rPr>
                <w:color w:val="auto"/>
              </w:rPr>
              <w:t>D</w:t>
            </w:r>
            <w:r w:rsidR="00E53595" w:rsidRPr="00920F99">
              <w:rPr>
                <w:color w:val="auto"/>
              </w:rPr>
              <w:t>evelop student resilience and social skills to enable them to participate effectively in the community and situations they may face.</w:t>
            </w:r>
          </w:p>
          <w:p w:rsidR="001B2CF8" w:rsidRPr="00920F99" w:rsidRDefault="001B2CF8" w:rsidP="00844F73">
            <w:pPr>
              <w:spacing w:after="0" w:line="240" w:lineRule="auto"/>
              <w:rPr>
                <w:rFonts w:cs="Arial"/>
                <w:sz w:val="22"/>
                <w:szCs w:val="22"/>
              </w:rPr>
            </w:pPr>
          </w:p>
        </w:tc>
        <w:tc>
          <w:tcPr>
            <w:tcW w:w="5670" w:type="dxa"/>
            <w:vMerge w:val="restart"/>
            <w:tcBorders>
              <w:left w:val="single" w:sz="24" w:space="0" w:color="auto"/>
            </w:tcBorders>
            <w:shd w:val="clear" w:color="auto" w:fill="auto"/>
          </w:tcPr>
          <w:p w:rsidR="00E53595" w:rsidRPr="00920F99" w:rsidRDefault="00E53595" w:rsidP="00E53595">
            <w:pPr>
              <w:pStyle w:val="Table-Entry"/>
              <w:rPr>
                <w:color w:val="auto"/>
              </w:rPr>
            </w:pPr>
            <w:r w:rsidRPr="00920F99">
              <w:rPr>
                <w:color w:val="auto"/>
              </w:rPr>
              <w:t>Build staff capacity to embed a whole-school focus on the promotion of positive relationships, student resilience and responsible behavior.</w:t>
            </w:r>
          </w:p>
          <w:p w:rsidR="001B2CF8" w:rsidRPr="00920F99" w:rsidRDefault="001B2CF8" w:rsidP="00844F73">
            <w:pPr>
              <w:spacing w:after="0" w:line="240" w:lineRule="auto"/>
              <w:rPr>
                <w:rFonts w:cs="Arial"/>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Targets</w:t>
            </w:r>
          </w:p>
          <w:p w:rsidR="001B2CF8" w:rsidRPr="00920F99" w:rsidRDefault="001B2CF8" w:rsidP="001E4426">
            <w:pPr>
              <w:spacing w:after="0" w:line="240" w:lineRule="auto"/>
              <w:rPr>
                <w:rFonts w:cs="Arial"/>
                <w:b/>
                <w:color w:val="76923C"/>
                <w:sz w:val="22"/>
                <w:szCs w:val="22"/>
              </w:rPr>
            </w:pPr>
          </w:p>
        </w:tc>
        <w:tc>
          <w:tcPr>
            <w:tcW w:w="5670" w:type="dxa"/>
            <w:tcBorders>
              <w:bottom w:val="single" w:sz="4" w:space="0" w:color="auto"/>
              <w:right w:val="single" w:sz="24" w:space="0" w:color="auto"/>
            </w:tcBorders>
            <w:shd w:val="clear" w:color="auto" w:fill="auto"/>
          </w:tcPr>
          <w:p w:rsidR="00E53595" w:rsidRPr="00406BE3" w:rsidRDefault="00E53595" w:rsidP="00E53595">
            <w:pPr>
              <w:pStyle w:val="Table-Entry"/>
              <w:numPr>
                <w:ilvl w:val="0"/>
                <w:numId w:val="27"/>
              </w:numPr>
              <w:rPr>
                <w:color w:val="auto"/>
              </w:rPr>
            </w:pPr>
            <w:r w:rsidRPr="00406BE3">
              <w:rPr>
                <w:b/>
                <w:color w:val="auto"/>
              </w:rPr>
              <w:t>ATTS variables:</w:t>
            </w:r>
            <w:r w:rsidRPr="00406BE3">
              <w:rPr>
                <w:color w:val="auto"/>
              </w:rPr>
              <w:t xml:space="preserve"> Student morale</w:t>
            </w:r>
            <w:r w:rsidR="004E1716" w:rsidRPr="00406BE3">
              <w:rPr>
                <w:color w:val="auto"/>
              </w:rPr>
              <w:t xml:space="preserve"> (2015 – 5.65)</w:t>
            </w:r>
            <w:r w:rsidRPr="00406BE3">
              <w:rPr>
                <w:color w:val="auto"/>
              </w:rPr>
              <w:t xml:space="preserve">, Classroom Behaviour </w:t>
            </w:r>
            <w:r w:rsidR="004E1716" w:rsidRPr="00406BE3">
              <w:rPr>
                <w:color w:val="auto"/>
              </w:rPr>
              <w:t>(3.01)</w:t>
            </w:r>
            <w:r w:rsidRPr="00406BE3">
              <w:rPr>
                <w:color w:val="auto"/>
              </w:rPr>
              <w:t>and Student Distress</w:t>
            </w:r>
            <w:r w:rsidR="004E1716" w:rsidRPr="00406BE3">
              <w:rPr>
                <w:color w:val="auto"/>
              </w:rPr>
              <w:t xml:space="preserve"> (2015 – 5.75)</w:t>
            </w:r>
            <w:r w:rsidRPr="00406BE3">
              <w:rPr>
                <w:color w:val="auto"/>
              </w:rPr>
              <w:t xml:space="preserve"> to be above the state mean.</w:t>
            </w:r>
          </w:p>
          <w:p w:rsidR="00E53595" w:rsidRPr="00406BE3" w:rsidRDefault="00E53595" w:rsidP="00E53595">
            <w:pPr>
              <w:pStyle w:val="Table-Entry"/>
              <w:numPr>
                <w:ilvl w:val="0"/>
                <w:numId w:val="27"/>
              </w:numPr>
              <w:rPr>
                <w:color w:val="auto"/>
              </w:rPr>
            </w:pPr>
            <w:r w:rsidRPr="00406BE3">
              <w:rPr>
                <w:b/>
                <w:color w:val="auto"/>
              </w:rPr>
              <w:t xml:space="preserve">POS variables: </w:t>
            </w:r>
            <w:r w:rsidRPr="00406BE3">
              <w:rPr>
                <w:color w:val="auto"/>
              </w:rPr>
              <w:t>Parent perception of student behavior</w:t>
            </w:r>
            <w:r w:rsidR="004E1716" w:rsidRPr="00406BE3">
              <w:rPr>
                <w:color w:val="auto"/>
              </w:rPr>
              <w:t xml:space="preserve"> (2015 – 16.9)</w:t>
            </w:r>
            <w:r w:rsidRPr="00406BE3">
              <w:rPr>
                <w:color w:val="auto"/>
              </w:rPr>
              <w:t xml:space="preserve"> and student safety</w:t>
            </w:r>
            <w:r w:rsidR="004E1716" w:rsidRPr="00406BE3">
              <w:rPr>
                <w:color w:val="auto"/>
              </w:rPr>
              <w:t xml:space="preserve"> (2015 - 16.7)</w:t>
            </w:r>
            <w:r w:rsidRPr="00406BE3">
              <w:rPr>
                <w:color w:val="auto"/>
              </w:rPr>
              <w:t xml:space="preserve"> to be equal to or above state mean.</w:t>
            </w:r>
          </w:p>
          <w:p w:rsidR="001B2CF8" w:rsidRPr="00920F99" w:rsidRDefault="001B2CF8" w:rsidP="00844F73">
            <w:pPr>
              <w:spacing w:after="0" w:line="240" w:lineRule="auto"/>
              <w:rPr>
                <w:rFonts w:cs="Arial"/>
                <w:sz w:val="22"/>
                <w:szCs w:val="22"/>
              </w:rPr>
            </w:pPr>
          </w:p>
        </w:tc>
        <w:tc>
          <w:tcPr>
            <w:tcW w:w="5670" w:type="dxa"/>
            <w:vMerge/>
            <w:tcBorders>
              <w:left w:val="single" w:sz="24" w:space="0" w:color="auto"/>
            </w:tcBorders>
            <w:shd w:val="clear" w:color="auto" w:fill="auto"/>
          </w:tcPr>
          <w:p w:rsidR="001B2CF8" w:rsidRPr="00920F99" w:rsidRDefault="001B2CF8" w:rsidP="00844F73">
            <w:pPr>
              <w:spacing w:after="0" w:line="240" w:lineRule="auto"/>
              <w:rPr>
                <w:rFonts w:cs="Arial"/>
                <w:sz w:val="22"/>
                <w:szCs w:val="22"/>
              </w:rPr>
            </w:pPr>
          </w:p>
        </w:tc>
      </w:tr>
      <w:tr w:rsidR="001B2CF8" w:rsidRPr="00920F99" w:rsidTr="00844F73">
        <w:tc>
          <w:tcPr>
            <w:tcW w:w="3652" w:type="dxa"/>
            <w:tcBorders>
              <w:bottom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Theory of action (optional)</w:t>
            </w:r>
          </w:p>
          <w:p w:rsidR="001B2CF8" w:rsidRPr="00920F99" w:rsidRDefault="001B2CF8" w:rsidP="00844F73">
            <w:pPr>
              <w:spacing w:after="0" w:line="240" w:lineRule="auto"/>
              <w:rPr>
                <w:rFonts w:cs="Arial"/>
                <w:b/>
                <w:color w:val="76923C"/>
                <w:sz w:val="22"/>
                <w:szCs w:val="22"/>
              </w:rPr>
            </w:pPr>
          </w:p>
        </w:tc>
        <w:tc>
          <w:tcPr>
            <w:tcW w:w="5670" w:type="dxa"/>
            <w:tcBorders>
              <w:bottom w:val="single" w:sz="18" w:space="0" w:color="auto"/>
              <w:right w:val="single" w:sz="24" w:space="0" w:color="auto"/>
            </w:tcBorders>
            <w:shd w:val="clear" w:color="auto" w:fill="auto"/>
          </w:tcPr>
          <w:p w:rsidR="00824CC7" w:rsidRDefault="00824CC7" w:rsidP="00824CC7">
            <w:pPr>
              <w:pStyle w:val="Table-Entry"/>
              <w:rPr>
                <w:color w:val="auto"/>
              </w:rPr>
            </w:pPr>
            <w:r w:rsidRPr="00920F99">
              <w:rPr>
                <w:color w:val="auto"/>
              </w:rPr>
              <w:t>When the school engenders positive relationships and a respectful learning ethos (teacher/teacher; teacher/student; student/student) then a constructive attitude to learning and collaborations occurs, there is a calmness and safety in the learning and students feel free to question, debate, opine and seek support.</w:t>
            </w:r>
          </w:p>
          <w:p w:rsidR="001B2CF8" w:rsidRPr="00920F99" w:rsidRDefault="001B2CF8" w:rsidP="00824CC7">
            <w:pPr>
              <w:pStyle w:val="Table-Entry"/>
              <w:rPr>
                <w:sz w:val="22"/>
                <w:szCs w:val="22"/>
              </w:rPr>
            </w:pPr>
          </w:p>
        </w:tc>
        <w:tc>
          <w:tcPr>
            <w:tcW w:w="5670" w:type="dxa"/>
            <w:vMerge/>
            <w:tcBorders>
              <w:left w:val="single" w:sz="24" w:space="0" w:color="auto"/>
              <w:bottom w:val="single" w:sz="18" w:space="0" w:color="auto"/>
            </w:tcBorders>
            <w:shd w:val="clear" w:color="auto" w:fill="auto"/>
          </w:tcPr>
          <w:p w:rsidR="001B2CF8" w:rsidRPr="00920F99" w:rsidRDefault="001B2CF8" w:rsidP="00844F73">
            <w:pPr>
              <w:spacing w:after="0" w:line="240" w:lineRule="auto"/>
              <w:rPr>
                <w:rFonts w:cs="Arial"/>
                <w:sz w:val="22"/>
                <w:szCs w:val="22"/>
              </w:rPr>
            </w:pPr>
          </w:p>
        </w:tc>
      </w:tr>
      <w:tr w:rsidR="001B2CF8" w:rsidRPr="00920F99" w:rsidTr="00844F73">
        <w:tc>
          <w:tcPr>
            <w:tcW w:w="3652" w:type="dxa"/>
            <w:tcBorders>
              <w:top w:val="single" w:sz="18" w:space="0" w:color="auto"/>
            </w:tcBorders>
            <w:shd w:val="clear" w:color="auto" w:fill="D9D9D9"/>
          </w:tcPr>
          <w:p w:rsidR="001B2CF8" w:rsidRPr="00920F99" w:rsidRDefault="001B2CF8" w:rsidP="00844F73">
            <w:pPr>
              <w:spacing w:after="0" w:line="240" w:lineRule="auto"/>
              <w:rPr>
                <w:rFonts w:cs="Arial"/>
                <w:sz w:val="22"/>
                <w:szCs w:val="22"/>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Actions</w:t>
            </w:r>
          </w:p>
          <w:p w:rsidR="001B2CF8" w:rsidRPr="00920F99" w:rsidRDefault="001B2CF8" w:rsidP="00844F73">
            <w:pPr>
              <w:spacing w:after="0" w:line="240" w:lineRule="auto"/>
              <w:rPr>
                <w:rFonts w:cs="Arial"/>
                <w:szCs w:val="18"/>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Success criteria</w:t>
            </w:r>
          </w:p>
          <w:p w:rsidR="001B2CF8" w:rsidRPr="00920F99" w:rsidRDefault="001B2CF8" w:rsidP="00844F73">
            <w:pPr>
              <w:spacing w:after="0" w:line="240" w:lineRule="auto"/>
              <w:rPr>
                <w:rFonts w:cs="Arial"/>
                <w:szCs w:val="18"/>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1</w:t>
            </w:r>
          </w:p>
          <w:p w:rsidR="001B2CF8" w:rsidRDefault="001B2CF8" w:rsidP="004E1716">
            <w:pPr>
              <w:tabs>
                <w:tab w:val="left" w:pos="1245"/>
              </w:tabs>
              <w:spacing w:after="0" w:line="240" w:lineRule="auto"/>
              <w:rPr>
                <w:rFonts w:cs="Arial"/>
                <w:b/>
                <w:color w:val="76923C"/>
                <w:sz w:val="22"/>
                <w:szCs w:val="22"/>
              </w:rPr>
            </w:pPr>
          </w:p>
          <w:p w:rsidR="004E1716" w:rsidRPr="00920F99" w:rsidRDefault="004E1716" w:rsidP="004E1716">
            <w:pPr>
              <w:pStyle w:val="Table-Entry"/>
              <w:rPr>
                <w:color w:val="auto"/>
              </w:rPr>
            </w:pPr>
            <w:r w:rsidRPr="00920F99">
              <w:rPr>
                <w:color w:val="auto"/>
              </w:rPr>
              <w:t>Build staff capacity to embed a whole-</w:t>
            </w:r>
            <w:r w:rsidRPr="00920F99">
              <w:rPr>
                <w:color w:val="auto"/>
              </w:rPr>
              <w:lastRenderedPageBreak/>
              <w:t>school focus on the promotion of positive relationships, student resilience and responsible behavior.</w:t>
            </w:r>
          </w:p>
          <w:p w:rsidR="004E1716" w:rsidRPr="00920F99" w:rsidRDefault="004E1716" w:rsidP="004E1716">
            <w:pPr>
              <w:tabs>
                <w:tab w:val="left" w:pos="1245"/>
              </w:tabs>
              <w:spacing w:after="0" w:line="240" w:lineRule="auto"/>
              <w:rPr>
                <w:rFonts w:cs="Arial"/>
                <w:b/>
                <w:color w:val="76923C"/>
                <w:sz w:val="22"/>
                <w:szCs w:val="22"/>
              </w:rPr>
            </w:pPr>
          </w:p>
        </w:tc>
        <w:tc>
          <w:tcPr>
            <w:tcW w:w="5670" w:type="dxa"/>
            <w:shd w:val="clear" w:color="auto" w:fill="auto"/>
          </w:tcPr>
          <w:p w:rsidR="004E1716" w:rsidRDefault="00656E96" w:rsidP="00844F73">
            <w:pPr>
              <w:numPr>
                <w:ilvl w:val="0"/>
                <w:numId w:val="23"/>
              </w:numPr>
              <w:spacing w:after="0" w:line="240" w:lineRule="auto"/>
              <w:rPr>
                <w:rFonts w:cs="Arial"/>
                <w:color w:val="auto"/>
                <w:szCs w:val="18"/>
              </w:rPr>
            </w:pPr>
            <w:r w:rsidRPr="004E1716">
              <w:rPr>
                <w:rFonts w:cs="Arial"/>
                <w:color w:val="auto"/>
                <w:szCs w:val="18"/>
              </w:rPr>
              <w:lastRenderedPageBreak/>
              <w:t>Continue to embed School Values, Bounceback, Kidsmatter and Real Schools approach, across the school.</w:t>
            </w:r>
          </w:p>
          <w:p w:rsidR="004E1716" w:rsidRDefault="004E1716" w:rsidP="004044DB">
            <w:pPr>
              <w:spacing w:after="0" w:line="240" w:lineRule="auto"/>
              <w:rPr>
                <w:rFonts w:cs="Arial"/>
                <w:color w:val="auto"/>
                <w:szCs w:val="18"/>
              </w:rPr>
            </w:pPr>
          </w:p>
          <w:p w:rsidR="004E1716" w:rsidRDefault="004E1716" w:rsidP="004044DB">
            <w:pPr>
              <w:spacing w:after="0" w:line="240" w:lineRule="auto"/>
              <w:rPr>
                <w:rFonts w:cs="Arial"/>
                <w:color w:val="auto"/>
                <w:szCs w:val="18"/>
              </w:rPr>
            </w:pPr>
          </w:p>
          <w:p w:rsidR="004044DB" w:rsidRDefault="004044DB" w:rsidP="004044DB">
            <w:pPr>
              <w:spacing w:after="0" w:line="240" w:lineRule="auto"/>
              <w:rPr>
                <w:rFonts w:cs="Arial"/>
                <w:color w:val="auto"/>
                <w:szCs w:val="18"/>
              </w:rPr>
            </w:pPr>
          </w:p>
          <w:p w:rsidR="004044DB" w:rsidRDefault="004044DB" w:rsidP="004044DB">
            <w:pPr>
              <w:spacing w:after="0" w:line="240" w:lineRule="auto"/>
              <w:rPr>
                <w:rFonts w:cs="Arial"/>
                <w:color w:val="auto"/>
                <w:szCs w:val="18"/>
              </w:rPr>
            </w:pPr>
          </w:p>
          <w:p w:rsidR="001B2CF8" w:rsidRPr="004E1716" w:rsidRDefault="00656E96" w:rsidP="00844F73">
            <w:pPr>
              <w:numPr>
                <w:ilvl w:val="0"/>
                <w:numId w:val="23"/>
              </w:numPr>
              <w:spacing w:after="0" w:line="240" w:lineRule="auto"/>
              <w:rPr>
                <w:rFonts w:cs="Arial"/>
                <w:color w:val="auto"/>
                <w:szCs w:val="18"/>
              </w:rPr>
            </w:pPr>
            <w:r w:rsidRPr="004E1716">
              <w:rPr>
                <w:rFonts w:cs="Arial"/>
                <w:color w:val="auto"/>
                <w:szCs w:val="18"/>
              </w:rPr>
              <w:t xml:space="preserve">Continue to build staff capacity in social and emotional learning to ensure consistency across the school. </w:t>
            </w:r>
          </w:p>
          <w:p w:rsidR="00312809" w:rsidRPr="00920F99" w:rsidRDefault="00312809" w:rsidP="00312809">
            <w:pPr>
              <w:spacing w:after="0" w:line="240" w:lineRule="auto"/>
              <w:rPr>
                <w:rFonts w:cs="Arial"/>
                <w:color w:val="auto"/>
                <w:szCs w:val="18"/>
              </w:rPr>
            </w:pPr>
          </w:p>
          <w:p w:rsidR="001B2CF8" w:rsidRPr="00920F99" w:rsidRDefault="001B2CF8" w:rsidP="00920F99">
            <w:pPr>
              <w:spacing w:after="0" w:line="240" w:lineRule="auto"/>
              <w:rPr>
                <w:rFonts w:cs="Arial"/>
                <w:color w:val="auto"/>
                <w:szCs w:val="18"/>
              </w:rPr>
            </w:pPr>
          </w:p>
        </w:tc>
        <w:tc>
          <w:tcPr>
            <w:tcW w:w="5670" w:type="dxa"/>
            <w:shd w:val="clear" w:color="auto" w:fill="auto"/>
          </w:tcPr>
          <w:p w:rsidR="001B2CF8" w:rsidRPr="00920F99" w:rsidRDefault="00053D18" w:rsidP="00CD2A52">
            <w:pPr>
              <w:pStyle w:val="ListParagraph"/>
              <w:numPr>
                <w:ilvl w:val="0"/>
                <w:numId w:val="30"/>
              </w:numPr>
              <w:spacing w:after="0" w:line="240" w:lineRule="auto"/>
              <w:ind w:left="317" w:hanging="283"/>
              <w:rPr>
                <w:rFonts w:cs="Arial"/>
                <w:color w:val="auto"/>
                <w:szCs w:val="18"/>
              </w:rPr>
            </w:pPr>
            <w:r w:rsidRPr="00920F99">
              <w:rPr>
                <w:rFonts w:cs="Arial"/>
                <w:color w:val="auto"/>
                <w:szCs w:val="18"/>
              </w:rPr>
              <w:lastRenderedPageBreak/>
              <w:t>Demonstration of positive relationships and respectful learning</w:t>
            </w:r>
            <w:r w:rsidR="00312809" w:rsidRPr="00920F99">
              <w:rPr>
                <w:rFonts w:cs="Arial"/>
                <w:color w:val="auto"/>
                <w:szCs w:val="18"/>
              </w:rPr>
              <w:t xml:space="preserve"> ethos among all members of our school community. </w:t>
            </w:r>
          </w:p>
          <w:p w:rsidR="00312809" w:rsidRDefault="00312809" w:rsidP="00CD2A52">
            <w:pPr>
              <w:pStyle w:val="ListParagraph"/>
              <w:numPr>
                <w:ilvl w:val="0"/>
                <w:numId w:val="30"/>
              </w:numPr>
              <w:spacing w:after="0" w:line="240" w:lineRule="auto"/>
              <w:ind w:left="317" w:hanging="283"/>
              <w:rPr>
                <w:rFonts w:cs="Arial"/>
                <w:color w:val="auto"/>
                <w:szCs w:val="18"/>
              </w:rPr>
            </w:pPr>
            <w:r w:rsidRPr="00920F99">
              <w:rPr>
                <w:rFonts w:cs="Arial"/>
                <w:color w:val="auto"/>
                <w:szCs w:val="18"/>
              </w:rPr>
              <w:t xml:space="preserve">School values and Kidsmatter remains a focus across the </w:t>
            </w:r>
            <w:r w:rsidRPr="00920F99">
              <w:rPr>
                <w:rFonts w:cs="Arial"/>
                <w:color w:val="auto"/>
                <w:szCs w:val="18"/>
              </w:rPr>
              <w:lastRenderedPageBreak/>
              <w:t xml:space="preserve">school. </w:t>
            </w:r>
          </w:p>
          <w:p w:rsidR="004044DB" w:rsidRPr="004044DB" w:rsidRDefault="004044DB" w:rsidP="00CD2A52">
            <w:pPr>
              <w:spacing w:after="0" w:line="240" w:lineRule="auto"/>
              <w:ind w:left="317" w:hanging="283"/>
              <w:rPr>
                <w:rFonts w:cs="Arial"/>
                <w:color w:val="auto"/>
                <w:szCs w:val="18"/>
              </w:rPr>
            </w:pPr>
          </w:p>
          <w:p w:rsidR="00312809" w:rsidRPr="00920F99" w:rsidRDefault="00312809" w:rsidP="00CD2A52">
            <w:pPr>
              <w:pStyle w:val="ListParagraph"/>
              <w:numPr>
                <w:ilvl w:val="0"/>
                <w:numId w:val="30"/>
              </w:numPr>
              <w:spacing w:after="0" w:line="240" w:lineRule="auto"/>
              <w:ind w:left="317" w:hanging="283"/>
              <w:rPr>
                <w:rFonts w:cs="Arial"/>
                <w:color w:val="auto"/>
                <w:szCs w:val="18"/>
              </w:rPr>
            </w:pPr>
            <w:r w:rsidRPr="00920F99">
              <w:rPr>
                <w:rFonts w:cs="Arial"/>
                <w:color w:val="auto"/>
                <w:szCs w:val="18"/>
              </w:rPr>
              <w:t xml:space="preserve">All staff participate in Restorative Practices refresher training. </w:t>
            </w:r>
          </w:p>
          <w:p w:rsidR="00312809" w:rsidRPr="00920F99" w:rsidRDefault="00312809" w:rsidP="00CD2A52">
            <w:pPr>
              <w:pStyle w:val="ListParagraph"/>
              <w:numPr>
                <w:ilvl w:val="0"/>
                <w:numId w:val="30"/>
              </w:numPr>
              <w:spacing w:after="0" w:line="240" w:lineRule="auto"/>
              <w:ind w:left="317" w:hanging="283"/>
              <w:rPr>
                <w:rFonts w:cs="Arial"/>
                <w:color w:val="auto"/>
                <w:szCs w:val="18"/>
              </w:rPr>
            </w:pPr>
            <w:r w:rsidRPr="00920F99">
              <w:rPr>
                <w:rFonts w:cs="Arial"/>
                <w:color w:val="auto"/>
                <w:szCs w:val="18"/>
              </w:rPr>
              <w:t>Wellbeing lessons are evident in planners and regularly taught.</w:t>
            </w:r>
          </w:p>
          <w:p w:rsidR="00312809" w:rsidRPr="00920F99" w:rsidRDefault="00312809" w:rsidP="00CD2A52">
            <w:pPr>
              <w:pStyle w:val="ListParagraph"/>
              <w:spacing w:after="0" w:line="240" w:lineRule="auto"/>
              <w:ind w:left="317" w:hanging="283"/>
              <w:rPr>
                <w:rFonts w:cs="Arial"/>
                <w:color w:val="auto"/>
                <w:szCs w:val="18"/>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lastRenderedPageBreak/>
              <w:t>Year 2</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656E96" w:rsidRPr="002D5E83" w:rsidRDefault="005C4492" w:rsidP="00844F73">
            <w:pPr>
              <w:numPr>
                <w:ilvl w:val="0"/>
                <w:numId w:val="23"/>
              </w:numPr>
              <w:spacing w:after="0" w:line="240" w:lineRule="auto"/>
              <w:rPr>
                <w:rFonts w:cs="Arial"/>
                <w:color w:val="auto"/>
                <w:szCs w:val="18"/>
              </w:rPr>
            </w:pPr>
            <w:r w:rsidRPr="002D5E83">
              <w:rPr>
                <w:rFonts w:cs="Arial"/>
                <w:color w:val="auto"/>
                <w:szCs w:val="18"/>
              </w:rPr>
              <w:t>Investigate as a team new</w:t>
            </w:r>
            <w:r w:rsidR="00A55023" w:rsidRPr="002D5E83">
              <w:rPr>
                <w:rFonts w:cs="Arial"/>
                <w:color w:val="auto"/>
                <w:szCs w:val="18"/>
              </w:rPr>
              <w:t xml:space="preserve"> approaches to Wellbeing e.g.</w:t>
            </w:r>
            <w:r w:rsidR="00656E96" w:rsidRPr="002D5E83">
              <w:rPr>
                <w:rFonts w:cs="Arial"/>
                <w:color w:val="auto"/>
                <w:szCs w:val="18"/>
              </w:rPr>
              <w:t xml:space="preserve"> ‘</w:t>
            </w:r>
            <w:r w:rsidRPr="002D5E83">
              <w:rPr>
                <w:rFonts w:cs="Arial"/>
                <w:color w:val="auto"/>
                <w:szCs w:val="18"/>
              </w:rPr>
              <w:t>Positive Education’.</w:t>
            </w:r>
          </w:p>
          <w:p w:rsidR="00815DC0" w:rsidRPr="002D5E83" w:rsidRDefault="00815DC0" w:rsidP="00815DC0">
            <w:pPr>
              <w:spacing w:after="0" w:line="240" w:lineRule="auto"/>
              <w:rPr>
                <w:rFonts w:cs="Arial"/>
                <w:color w:val="auto"/>
                <w:szCs w:val="18"/>
              </w:rPr>
            </w:pPr>
          </w:p>
          <w:p w:rsidR="00815DC0" w:rsidRPr="002D5E83" w:rsidRDefault="00656E96" w:rsidP="00844F73">
            <w:pPr>
              <w:numPr>
                <w:ilvl w:val="0"/>
                <w:numId w:val="23"/>
              </w:numPr>
              <w:spacing w:after="0" w:line="240" w:lineRule="auto"/>
              <w:rPr>
                <w:rFonts w:cs="Arial"/>
                <w:color w:val="auto"/>
                <w:szCs w:val="18"/>
              </w:rPr>
            </w:pPr>
            <w:r w:rsidRPr="002D5E83">
              <w:rPr>
                <w:rFonts w:cs="Arial"/>
                <w:color w:val="auto"/>
                <w:szCs w:val="18"/>
              </w:rPr>
              <w:t>Provide ongoing training for staff in Restorative Practices.</w:t>
            </w:r>
          </w:p>
          <w:p w:rsidR="00815DC0" w:rsidRPr="002D5E83" w:rsidRDefault="00815DC0" w:rsidP="00815DC0">
            <w:pPr>
              <w:pStyle w:val="ListParagraph"/>
              <w:rPr>
                <w:rFonts w:cs="Arial"/>
                <w:color w:val="auto"/>
                <w:szCs w:val="18"/>
              </w:rPr>
            </w:pPr>
          </w:p>
          <w:p w:rsidR="00815DC0" w:rsidRPr="002D5E83" w:rsidRDefault="00656E96" w:rsidP="00844F73">
            <w:pPr>
              <w:numPr>
                <w:ilvl w:val="0"/>
                <w:numId w:val="23"/>
              </w:numPr>
              <w:spacing w:after="0" w:line="240" w:lineRule="auto"/>
              <w:rPr>
                <w:rFonts w:cs="Arial"/>
                <w:color w:val="auto"/>
                <w:szCs w:val="18"/>
              </w:rPr>
            </w:pPr>
            <w:r w:rsidRPr="002D5E83">
              <w:rPr>
                <w:rFonts w:cs="Arial"/>
                <w:color w:val="auto"/>
                <w:szCs w:val="18"/>
              </w:rPr>
              <w:t>Continue to seek opportunities for student voice and leadership</w:t>
            </w:r>
          </w:p>
          <w:p w:rsidR="001B2CF8" w:rsidRPr="002D5E83" w:rsidRDefault="00656E96" w:rsidP="00815DC0">
            <w:pPr>
              <w:spacing w:after="0" w:line="240" w:lineRule="auto"/>
              <w:rPr>
                <w:rFonts w:cs="Arial"/>
                <w:color w:val="auto"/>
                <w:szCs w:val="18"/>
              </w:rPr>
            </w:pPr>
            <w:r w:rsidRPr="002D5E83">
              <w:rPr>
                <w:rFonts w:cs="Arial"/>
                <w:color w:val="auto"/>
                <w:szCs w:val="18"/>
              </w:rPr>
              <w:t xml:space="preserve"> </w:t>
            </w:r>
          </w:p>
          <w:p w:rsidR="00656E96" w:rsidRPr="002D5E83" w:rsidRDefault="00656E96" w:rsidP="00844F73">
            <w:pPr>
              <w:numPr>
                <w:ilvl w:val="0"/>
                <w:numId w:val="23"/>
              </w:numPr>
              <w:spacing w:after="0" w:line="240" w:lineRule="auto"/>
              <w:rPr>
                <w:rFonts w:cs="Arial"/>
                <w:color w:val="auto"/>
                <w:szCs w:val="18"/>
              </w:rPr>
            </w:pPr>
            <w:r w:rsidRPr="002D5E83">
              <w:rPr>
                <w:rFonts w:cs="Arial"/>
                <w:color w:val="auto"/>
                <w:szCs w:val="18"/>
              </w:rPr>
              <w:t xml:space="preserve">Continue to optimise relationships, using the extra support of the Chaplain, Koorie Educator, and EAL Coordinator. </w:t>
            </w:r>
          </w:p>
          <w:p w:rsidR="00815DC0" w:rsidRPr="002D5E83" w:rsidRDefault="00815DC0" w:rsidP="00815DC0">
            <w:pPr>
              <w:spacing w:after="0" w:line="240" w:lineRule="auto"/>
              <w:rPr>
                <w:rFonts w:cs="Arial"/>
                <w:color w:val="auto"/>
                <w:szCs w:val="18"/>
              </w:rPr>
            </w:pPr>
          </w:p>
          <w:p w:rsidR="00811B22" w:rsidRPr="002D5E83" w:rsidRDefault="00811B22" w:rsidP="00811B22">
            <w:pPr>
              <w:numPr>
                <w:ilvl w:val="0"/>
                <w:numId w:val="23"/>
              </w:numPr>
              <w:spacing w:after="0" w:line="240" w:lineRule="auto"/>
              <w:rPr>
                <w:rFonts w:cs="Arial"/>
                <w:color w:val="auto"/>
                <w:szCs w:val="18"/>
              </w:rPr>
            </w:pPr>
            <w:r w:rsidRPr="002D5E83">
              <w:rPr>
                <w:rFonts w:cs="Arial"/>
                <w:color w:val="auto"/>
                <w:szCs w:val="18"/>
              </w:rPr>
              <w:t xml:space="preserve">Investigate sustainable support for the Family Friendly Room, to continue to be based on school site.  </w:t>
            </w:r>
          </w:p>
          <w:p w:rsidR="00920F99" w:rsidRPr="002D5E83" w:rsidRDefault="00920F99" w:rsidP="00D50937">
            <w:pPr>
              <w:spacing w:after="0" w:line="240" w:lineRule="auto"/>
              <w:rPr>
                <w:rFonts w:cs="Arial"/>
                <w:color w:val="auto"/>
                <w:szCs w:val="18"/>
              </w:rPr>
            </w:pPr>
          </w:p>
        </w:tc>
        <w:tc>
          <w:tcPr>
            <w:tcW w:w="5670" w:type="dxa"/>
            <w:shd w:val="clear" w:color="auto" w:fill="auto"/>
          </w:tcPr>
          <w:p w:rsidR="001B2CF8" w:rsidRPr="002D5E83" w:rsidRDefault="00312809" w:rsidP="00CD2A52">
            <w:pPr>
              <w:pStyle w:val="ListParagraph"/>
              <w:numPr>
                <w:ilvl w:val="0"/>
                <w:numId w:val="31"/>
              </w:numPr>
              <w:spacing w:after="0" w:line="240" w:lineRule="auto"/>
              <w:ind w:left="317" w:hanging="283"/>
              <w:rPr>
                <w:rFonts w:cs="Arial"/>
                <w:color w:val="auto"/>
                <w:szCs w:val="18"/>
              </w:rPr>
            </w:pPr>
            <w:r w:rsidRPr="002D5E83">
              <w:rPr>
                <w:rFonts w:cs="Arial"/>
                <w:color w:val="auto"/>
                <w:szCs w:val="18"/>
              </w:rPr>
              <w:t xml:space="preserve">Changes in Student Engagement Policy actioned. </w:t>
            </w:r>
          </w:p>
          <w:p w:rsidR="00815DC0" w:rsidRPr="002D5E83" w:rsidRDefault="00815DC0" w:rsidP="00CD2A52">
            <w:pPr>
              <w:spacing w:after="0" w:line="240" w:lineRule="auto"/>
              <w:ind w:left="317" w:hanging="283"/>
              <w:rPr>
                <w:rFonts w:cs="Arial"/>
                <w:color w:val="auto"/>
                <w:szCs w:val="18"/>
              </w:rPr>
            </w:pPr>
          </w:p>
          <w:p w:rsidR="00815DC0" w:rsidRPr="002D5E83" w:rsidRDefault="00815DC0" w:rsidP="00CD2A52">
            <w:pPr>
              <w:spacing w:after="0" w:line="240" w:lineRule="auto"/>
              <w:ind w:left="317" w:hanging="283"/>
              <w:rPr>
                <w:rFonts w:cs="Arial"/>
                <w:color w:val="auto"/>
                <w:szCs w:val="18"/>
              </w:rPr>
            </w:pPr>
          </w:p>
          <w:p w:rsidR="00312809" w:rsidRPr="002D5E83" w:rsidRDefault="00312809" w:rsidP="00CD2A52">
            <w:pPr>
              <w:pStyle w:val="ListParagraph"/>
              <w:numPr>
                <w:ilvl w:val="0"/>
                <w:numId w:val="31"/>
              </w:numPr>
              <w:spacing w:after="0" w:line="240" w:lineRule="auto"/>
              <w:ind w:left="317" w:hanging="283"/>
              <w:rPr>
                <w:rFonts w:cs="Arial"/>
                <w:color w:val="auto"/>
                <w:szCs w:val="18"/>
              </w:rPr>
            </w:pPr>
            <w:r w:rsidRPr="002D5E83">
              <w:rPr>
                <w:rFonts w:cs="Arial"/>
                <w:color w:val="auto"/>
                <w:szCs w:val="18"/>
              </w:rPr>
              <w:t xml:space="preserve">Restorative Practices implemented and evident. </w:t>
            </w:r>
          </w:p>
          <w:p w:rsidR="00815DC0" w:rsidRPr="002D5E83" w:rsidRDefault="00815DC0" w:rsidP="00CD2A52">
            <w:pPr>
              <w:spacing w:after="0" w:line="240" w:lineRule="auto"/>
              <w:ind w:left="317" w:hanging="283"/>
              <w:rPr>
                <w:rFonts w:cs="Arial"/>
                <w:color w:val="auto"/>
                <w:szCs w:val="18"/>
              </w:rPr>
            </w:pPr>
          </w:p>
          <w:p w:rsidR="00815DC0" w:rsidRPr="002D5E83" w:rsidRDefault="00815DC0" w:rsidP="00CD2A52">
            <w:pPr>
              <w:spacing w:after="0" w:line="240" w:lineRule="auto"/>
              <w:ind w:left="317" w:hanging="283"/>
              <w:rPr>
                <w:rFonts w:cs="Arial"/>
                <w:color w:val="auto"/>
                <w:szCs w:val="18"/>
              </w:rPr>
            </w:pPr>
          </w:p>
          <w:p w:rsidR="00312809" w:rsidRPr="002D5E83" w:rsidRDefault="00312809" w:rsidP="00CD2A52">
            <w:pPr>
              <w:pStyle w:val="ListParagraph"/>
              <w:numPr>
                <w:ilvl w:val="0"/>
                <w:numId w:val="31"/>
              </w:numPr>
              <w:spacing w:after="0" w:line="240" w:lineRule="auto"/>
              <w:ind w:left="317" w:hanging="283"/>
              <w:rPr>
                <w:rFonts w:cs="Arial"/>
                <w:color w:val="auto"/>
                <w:szCs w:val="18"/>
              </w:rPr>
            </w:pPr>
            <w:r w:rsidRPr="002D5E83">
              <w:rPr>
                <w:rFonts w:cs="Arial"/>
                <w:color w:val="auto"/>
                <w:szCs w:val="18"/>
              </w:rPr>
              <w:t xml:space="preserve">Student voice strategy in place. </w:t>
            </w:r>
          </w:p>
          <w:p w:rsidR="00312809" w:rsidRPr="002D5E83" w:rsidRDefault="00312809" w:rsidP="00CD2A52">
            <w:pPr>
              <w:pStyle w:val="ListParagraph"/>
              <w:numPr>
                <w:ilvl w:val="0"/>
                <w:numId w:val="31"/>
              </w:numPr>
              <w:spacing w:after="0" w:line="240" w:lineRule="auto"/>
              <w:ind w:left="317" w:hanging="283"/>
              <w:rPr>
                <w:rFonts w:cs="Arial"/>
                <w:color w:val="auto"/>
                <w:szCs w:val="18"/>
              </w:rPr>
            </w:pPr>
            <w:r w:rsidRPr="002D5E83">
              <w:rPr>
                <w:rFonts w:cs="Arial"/>
                <w:color w:val="auto"/>
                <w:szCs w:val="18"/>
              </w:rPr>
              <w:t xml:space="preserve">Feedback provided in surveys from parents and students. </w:t>
            </w:r>
          </w:p>
          <w:p w:rsidR="007B6C08" w:rsidRPr="002D5E83" w:rsidRDefault="007B6C08" w:rsidP="00CD2A52">
            <w:pPr>
              <w:spacing w:after="0" w:line="240" w:lineRule="auto"/>
              <w:ind w:left="317" w:hanging="283"/>
              <w:rPr>
                <w:rFonts w:cs="Arial"/>
                <w:color w:val="auto"/>
                <w:szCs w:val="18"/>
              </w:rPr>
            </w:pPr>
          </w:p>
          <w:p w:rsidR="00B31105" w:rsidRPr="002D5E83" w:rsidRDefault="00B31105" w:rsidP="00CD2A52">
            <w:pPr>
              <w:spacing w:after="0" w:line="240" w:lineRule="auto"/>
              <w:ind w:left="317" w:hanging="283"/>
              <w:rPr>
                <w:rFonts w:cs="Arial"/>
                <w:color w:val="auto"/>
                <w:szCs w:val="18"/>
              </w:rPr>
            </w:pPr>
          </w:p>
          <w:p w:rsidR="00B31105" w:rsidRPr="002D5E83" w:rsidRDefault="00B31105" w:rsidP="00CD2A52">
            <w:pPr>
              <w:spacing w:after="0" w:line="240" w:lineRule="auto"/>
              <w:ind w:left="317" w:hanging="283"/>
              <w:rPr>
                <w:rFonts w:cs="Arial"/>
                <w:color w:val="auto"/>
                <w:szCs w:val="18"/>
              </w:rPr>
            </w:pPr>
          </w:p>
          <w:p w:rsidR="00B31105" w:rsidRPr="002D5E83" w:rsidRDefault="00A5071E" w:rsidP="00CD2A52">
            <w:pPr>
              <w:pStyle w:val="ListParagraph"/>
              <w:numPr>
                <w:ilvl w:val="0"/>
                <w:numId w:val="48"/>
              </w:numPr>
              <w:spacing w:after="0" w:line="240" w:lineRule="auto"/>
              <w:ind w:left="317" w:hanging="283"/>
              <w:rPr>
                <w:rFonts w:cs="Arial"/>
                <w:color w:val="auto"/>
                <w:szCs w:val="18"/>
              </w:rPr>
            </w:pPr>
            <w:r w:rsidRPr="002D5E83">
              <w:rPr>
                <w:rFonts w:cs="Arial"/>
                <w:color w:val="auto"/>
                <w:szCs w:val="18"/>
              </w:rPr>
              <w:t>Budget planning and staff issues explored</w:t>
            </w: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3</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1B2CF8" w:rsidRPr="00920F99" w:rsidRDefault="00656E96" w:rsidP="00844F73">
            <w:pPr>
              <w:numPr>
                <w:ilvl w:val="0"/>
                <w:numId w:val="23"/>
              </w:numPr>
              <w:spacing w:after="0" w:line="240" w:lineRule="auto"/>
              <w:rPr>
                <w:rFonts w:cs="Arial"/>
                <w:color w:val="auto"/>
                <w:szCs w:val="18"/>
              </w:rPr>
            </w:pPr>
            <w:r w:rsidRPr="00920F99">
              <w:rPr>
                <w:rFonts w:cs="Arial"/>
                <w:color w:val="auto"/>
                <w:szCs w:val="18"/>
              </w:rPr>
              <w:t>Continue with above actions, including the review and modify, where appropriate, based on evidence.</w:t>
            </w:r>
          </w:p>
          <w:p w:rsidR="001B2CF8" w:rsidRPr="00920F99" w:rsidRDefault="00656E96" w:rsidP="00844F73">
            <w:pPr>
              <w:numPr>
                <w:ilvl w:val="0"/>
                <w:numId w:val="23"/>
              </w:numPr>
              <w:spacing w:after="0" w:line="240" w:lineRule="auto"/>
              <w:rPr>
                <w:rFonts w:cs="Arial"/>
                <w:color w:val="auto"/>
                <w:szCs w:val="18"/>
              </w:rPr>
            </w:pPr>
            <w:r w:rsidRPr="00920F99">
              <w:rPr>
                <w:rFonts w:cs="Arial"/>
                <w:color w:val="auto"/>
                <w:szCs w:val="18"/>
              </w:rPr>
              <w:t xml:space="preserve">Further explore options for student voice. </w:t>
            </w:r>
          </w:p>
          <w:p w:rsidR="00920F99" w:rsidRPr="00920F99" w:rsidRDefault="00920F99" w:rsidP="00811B22">
            <w:pPr>
              <w:spacing w:after="0" w:line="240" w:lineRule="auto"/>
              <w:ind w:left="360"/>
              <w:rPr>
                <w:rFonts w:cs="Arial"/>
                <w:color w:val="auto"/>
                <w:szCs w:val="18"/>
              </w:rPr>
            </w:pPr>
          </w:p>
        </w:tc>
        <w:tc>
          <w:tcPr>
            <w:tcW w:w="5670" w:type="dxa"/>
            <w:shd w:val="clear" w:color="auto" w:fill="auto"/>
          </w:tcPr>
          <w:p w:rsidR="001B2CF8" w:rsidRPr="00920F99" w:rsidRDefault="00312809" w:rsidP="00CD2A52">
            <w:pPr>
              <w:pStyle w:val="ListParagraph"/>
              <w:numPr>
                <w:ilvl w:val="0"/>
                <w:numId w:val="32"/>
              </w:numPr>
              <w:spacing w:after="0" w:line="240" w:lineRule="auto"/>
              <w:ind w:left="317" w:hanging="317"/>
              <w:rPr>
                <w:rFonts w:cs="Arial"/>
                <w:color w:val="auto"/>
                <w:szCs w:val="18"/>
              </w:rPr>
            </w:pPr>
            <w:r w:rsidRPr="00920F99">
              <w:rPr>
                <w:rFonts w:cs="Arial"/>
                <w:color w:val="auto"/>
                <w:szCs w:val="18"/>
              </w:rPr>
              <w:t xml:space="preserve">Review and modify as required. </w:t>
            </w: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4</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1B2CF8" w:rsidRPr="00920F99" w:rsidRDefault="00656E96" w:rsidP="00844F73">
            <w:pPr>
              <w:numPr>
                <w:ilvl w:val="0"/>
                <w:numId w:val="23"/>
              </w:numPr>
              <w:spacing w:after="0" w:line="240" w:lineRule="auto"/>
              <w:rPr>
                <w:rFonts w:cs="Arial"/>
                <w:color w:val="auto"/>
                <w:szCs w:val="18"/>
              </w:rPr>
            </w:pPr>
            <w:r w:rsidRPr="00920F99">
              <w:rPr>
                <w:rFonts w:cs="Arial"/>
                <w:color w:val="auto"/>
                <w:szCs w:val="18"/>
              </w:rPr>
              <w:t xml:space="preserve">Review school progress against actions and targets. </w:t>
            </w:r>
          </w:p>
          <w:p w:rsidR="001B2CF8" w:rsidRPr="00920F99" w:rsidRDefault="001B2CF8" w:rsidP="00A55023">
            <w:pPr>
              <w:numPr>
                <w:ilvl w:val="0"/>
                <w:numId w:val="23"/>
              </w:numPr>
              <w:spacing w:after="0" w:line="240" w:lineRule="auto"/>
              <w:rPr>
                <w:rFonts w:cs="Arial"/>
                <w:color w:val="auto"/>
                <w:szCs w:val="18"/>
              </w:rPr>
            </w:pPr>
          </w:p>
        </w:tc>
        <w:tc>
          <w:tcPr>
            <w:tcW w:w="5670" w:type="dxa"/>
            <w:shd w:val="clear" w:color="auto" w:fill="auto"/>
          </w:tcPr>
          <w:p w:rsidR="001B2CF8" w:rsidRPr="00A55023" w:rsidRDefault="00A55023" w:rsidP="00CD2A52">
            <w:pPr>
              <w:pStyle w:val="ListParagraph"/>
              <w:numPr>
                <w:ilvl w:val="0"/>
                <w:numId w:val="32"/>
              </w:numPr>
              <w:spacing w:after="0" w:line="240" w:lineRule="auto"/>
              <w:ind w:left="317" w:hanging="317"/>
              <w:rPr>
                <w:rFonts w:cs="Arial"/>
                <w:color w:val="auto"/>
                <w:szCs w:val="18"/>
              </w:rPr>
            </w:pPr>
            <w:r w:rsidRPr="00A55023">
              <w:rPr>
                <w:rFonts w:cs="Arial"/>
                <w:color w:val="auto"/>
                <w:szCs w:val="22"/>
              </w:rPr>
              <w:t>Progress against actions and success criteria is evaluated and documented.</w:t>
            </w:r>
          </w:p>
        </w:tc>
      </w:tr>
    </w:tbl>
    <w:p w:rsidR="001B2CF8" w:rsidRPr="00920F99" w:rsidRDefault="001B2CF8" w:rsidP="00D56845">
      <w:pPr>
        <w:spacing w:after="0" w:line="240" w:lineRule="auto"/>
        <w:rPr>
          <w:rFonts w:cs="Arial"/>
          <w:b/>
          <w:sz w:val="24"/>
        </w:rPr>
      </w:pPr>
    </w:p>
    <w:p w:rsidR="00D56845" w:rsidRPr="00920F99" w:rsidRDefault="00D56845" w:rsidP="00D56845">
      <w:pPr>
        <w:spacing w:after="0" w:line="240" w:lineRule="auto"/>
        <w:rPr>
          <w:rFonts w:cs="Arial"/>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920F99" w:rsidTr="00844F73">
        <w:tc>
          <w:tcPr>
            <w:tcW w:w="9322" w:type="dxa"/>
            <w:gridSpan w:val="2"/>
            <w:tcBorders>
              <w:bottom w:val="single" w:sz="4" w:space="0" w:color="auto"/>
              <w:right w:val="single" w:sz="24" w:space="0" w:color="auto"/>
            </w:tcBorders>
            <w:shd w:val="clear" w:color="auto" w:fill="D9D9D9"/>
          </w:tcPr>
          <w:p w:rsidR="001B2CF8" w:rsidRPr="00920F99" w:rsidRDefault="001B2CF8" w:rsidP="00844F73">
            <w:pPr>
              <w:spacing w:after="0" w:line="240" w:lineRule="auto"/>
              <w:rPr>
                <w:rFonts w:cs="Arial"/>
                <w:b/>
                <w:color w:val="auto"/>
                <w:sz w:val="36"/>
                <w:szCs w:val="22"/>
              </w:rPr>
            </w:pPr>
            <w:r w:rsidRPr="00920F99">
              <w:rPr>
                <w:rFonts w:cs="Arial"/>
                <w:b/>
                <w:color w:val="auto"/>
                <w:sz w:val="36"/>
                <w:szCs w:val="22"/>
              </w:rPr>
              <w:t>Productivity</w:t>
            </w:r>
          </w:p>
          <w:p w:rsidR="001B2CF8" w:rsidRPr="00920F99" w:rsidRDefault="001B2CF8" w:rsidP="001B2CF8">
            <w:pPr>
              <w:rPr>
                <w:rFonts w:cs="Arial"/>
              </w:rPr>
            </w:pPr>
          </w:p>
        </w:tc>
        <w:tc>
          <w:tcPr>
            <w:tcW w:w="5670" w:type="dxa"/>
            <w:tcBorders>
              <w:left w:val="single" w:sz="24" w:space="0" w:color="auto"/>
              <w:bottom w:val="single" w:sz="4"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Key improvement strategies</w:t>
            </w:r>
          </w:p>
          <w:p w:rsidR="001B2CF8" w:rsidRPr="00920F99" w:rsidRDefault="001B2CF8" w:rsidP="00844F73">
            <w:pPr>
              <w:spacing w:after="0" w:line="240" w:lineRule="auto"/>
              <w:rPr>
                <w:rFonts w:cs="Arial"/>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Goals</w:t>
            </w:r>
          </w:p>
          <w:p w:rsidR="001B2CF8" w:rsidRPr="00920F99" w:rsidRDefault="001B2CF8" w:rsidP="00844F73">
            <w:pPr>
              <w:spacing w:after="0" w:line="240" w:lineRule="auto"/>
              <w:rPr>
                <w:rFonts w:cs="Arial"/>
                <w:b/>
                <w:color w:val="76923C"/>
                <w:sz w:val="22"/>
                <w:szCs w:val="22"/>
              </w:rPr>
            </w:pPr>
          </w:p>
          <w:p w:rsidR="001B2CF8" w:rsidRPr="00920F99" w:rsidRDefault="001B2CF8" w:rsidP="00844F73">
            <w:pPr>
              <w:spacing w:after="0" w:line="240" w:lineRule="auto"/>
              <w:rPr>
                <w:rFonts w:cs="Arial"/>
                <w:b/>
                <w:color w:val="76923C"/>
                <w:sz w:val="22"/>
                <w:szCs w:val="22"/>
              </w:rPr>
            </w:pPr>
          </w:p>
        </w:tc>
        <w:tc>
          <w:tcPr>
            <w:tcW w:w="5670" w:type="dxa"/>
            <w:tcBorders>
              <w:right w:val="single" w:sz="24" w:space="0" w:color="auto"/>
            </w:tcBorders>
            <w:shd w:val="clear" w:color="auto" w:fill="auto"/>
          </w:tcPr>
          <w:p w:rsidR="00E53595" w:rsidRPr="00406BE3" w:rsidRDefault="00E53595" w:rsidP="00E53595">
            <w:pPr>
              <w:pStyle w:val="Table-Entry"/>
              <w:rPr>
                <w:color w:val="auto"/>
              </w:rPr>
            </w:pPr>
            <w:r w:rsidRPr="00406BE3">
              <w:rPr>
                <w:color w:val="auto"/>
              </w:rPr>
              <w:t>To ensure consistency and alignment of all aspects of school operations and resource allocations to achieving the school vision.</w:t>
            </w:r>
          </w:p>
          <w:p w:rsidR="001B2CF8" w:rsidRPr="00406BE3" w:rsidRDefault="001B2CF8" w:rsidP="00844F73">
            <w:pPr>
              <w:spacing w:after="0" w:line="240" w:lineRule="auto"/>
              <w:rPr>
                <w:rFonts w:cs="Arial"/>
                <w:color w:val="auto"/>
                <w:szCs w:val="18"/>
              </w:rPr>
            </w:pPr>
          </w:p>
        </w:tc>
        <w:tc>
          <w:tcPr>
            <w:tcW w:w="5670" w:type="dxa"/>
            <w:vMerge w:val="restart"/>
            <w:tcBorders>
              <w:left w:val="single" w:sz="24" w:space="0" w:color="auto"/>
            </w:tcBorders>
            <w:shd w:val="clear" w:color="auto" w:fill="auto"/>
          </w:tcPr>
          <w:p w:rsidR="00E53595" w:rsidRPr="0027632D" w:rsidRDefault="00E53595" w:rsidP="00E53595">
            <w:pPr>
              <w:pStyle w:val="Table-Entry"/>
              <w:rPr>
                <w:color w:val="auto"/>
              </w:rPr>
            </w:pPr>
            <w:r w:rsidRPr="0027632D">
              <w:rPr>
                <w:color w:val="auto"/>
              </w:rPr>
              <w:t>Allocate resources to optimize student outcomes.</w:t>
            </w:r>
          </w:p>
          <w:p w:rsidR="001B2CF8" w:rsidRPr="00920F99" w:rsidRDefault="001B2CF8" w:rsidP="00844F73">
            <w:pPr>
              <w:spacing w:after="0" w:line="240" w:lineRule="auto"/>
              <w:rPr>
                <w:rFonts w:cs="Arial"/>
                <w:sz w:val="22"/>
                <w:szCs w:val="22"/>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Targets</w:t>
            </w:r>
          </w:p>
          <w:p w:rsidR="001B2CF8" w:rsidRPr="00920F99" w:rsidRDefault="001B2CF8" w:rsidP="008E19FC">
            <w:pPr>
              <w:spacing w:after="0" w:line="240" w:lineRule="auto"/>
              <w:rPr>
                <w:rFonts w:cs="Arial"/>
                <w:b/>
                <w:color w:val="76923C"/>
                <w:sz w:val="22"/>
                <w:szCs w:val="22"/>
              </w:rPr>
            </w:pPr>
          </w:p>
        </w:tc>
        <w:tc>
          <w:tcPr>
            <w:tcW w:w="5670" w:type="dxa"/>
            <w:tcBorders>
              <w:bottom w:val="single" w:sz="4" w:space="0" w:color="auto"/>
              <w:right w:val="single" w:sz="24" w:space="0" w:color="auto"/>
            </w:tcBorders>
            <w:shd w:val="clear" w:color="auto" w:fill="auto"/>
          </w:tcPr>
          <w:p w:rsidR="00E53595" w:rsidRPr="00406BE3" w:rsidRDefault="00E53595" w:rsidP="00E53595">
            <w:pPr>
              <w:pStyle w:val="Table-Entry"/>
              <w:numPr>
                <w:ilvl w:val="0"/>
                <w:numId w:val="28"/>
              </w:numPr>
              <w:rPr>
                <w:color w:val="auto"/>
              </w:rPr>
            </w:pPr>
            <w:r w:rsidRPr="00406BE3">
              <w:rPr>
                <w:color w:val="auto"/>
              </w:rPr>
              <w:t>POS indicates General satisfaction in the top 50% of schools over the life of the Strategic Plan.</w:t>
            </w:r>
            <w:r w:rsidR="00F956E7" w:rsidRPr="00406BE3">
              <w:rPr>
                <w:color w:val="auto"/>
              </w:rPr>
              <w:t xml:space="preserve"> (2015 – 41.5)</w:t>
            </w:r>
          </w:p>
          <w:p w:rsidR="00E53595" w:rsidRPr="00406BE3" w:rsidRDefault="00E53595" w:rsidP="00E53595">
            <w:pPr>
              <w:pStyle w:val="Table-Entry"/>
              <w:numPr>
                <w:ilvl w:val="0"/>
                <w:numId w:val="28"/>
              </w:numPr>
              <w:rPr>
                <w:i/>
                <w:color w:val="auto"/>
              </w:rPr>
            </w:pPr>
            <w:r w:rsidRPr="00406BE3">
              <w:rPr>
                <w:color w:val="auto"/>
                <w:u w:val="single"/>
              </w:rPr>
              <w:t>Staff Survey (components associated with climate)</w:t>
            </w:r>
            <w:r w:rsidRPr="00406BE3">
              <w:rPr>
                <w:color w:val="auto"/>
              </w:rPr>
              <w:t xml:space="preserve"> – </w:t>
            </w:r>
            <w:r w:rsidRPr="00406BE3">
              <w:rPr>
                <w:color w:val="auto"/>
              </w:rPr>
              <w:br/>
              <w:t>a.  Collective Efficacy</w:t>
            </w:r>
            <w:r w:rsidR="00F956E7" w:rsidRPr="00406BE3">
              <w:rPr>
                <w:color w:val="auto"/>
              </w:rPr>
              <w:t xml:space="preserve"> (2015 – 80.98)</w:t>
            </w:r>
            <w:r w:rsidRPr="00406BE3">
              <w:rPr>
                <w:color w:val="auto"/>
              </w:rPr>
              <w:br/>
              <w:t>b.  Collective focus on student learning</w:t>
            </w:r>
            <w:r w:rsidR="00F956E7" w:rsidRPr="00406BE3">
              <w:rPr>
                <w:color w:val="auto"/>
              </w:rPr>
              <w:t xml:space="preserve"> (2015 - 93.71)</w:t>
            </w:r>
            <w:r w:rsidRPr="00406BE3">
              <w:rPr>
                <w:i/>
                <w:color w:val="auto"/>
              </w:rPr>
              <w:br/>
            </w:r>
            <w:r w:rsidRPr="00406BE3">
              <w:rPr>
                <w:color w:val="auto"/>
              </w:rPr>
              <w:t>c.  Shielding/Buffering</w:t>
            </w:r>
            <w:r w:rsidR="00F956E7" w:rsidRPr="00406BE3">
              <w:rPr>
                <w:color w:val="auto"/>
              </w:rPr>
              <w:t xml:space="preserve"> ( 2015 – 77.87)</w:t>
            </w:r>
          </w:p>
          <w:p w:rsidR="00E53595" w:rsidRPr="00406BE3" w:rsidRDefault="00E53595" w:rsidP="00E53595">
            <w:pPr>
              <w:pStyle w:val="Table-Entry"/>
              <w:ind w:left="720"/>
              <w:rPr>
                <w:i/>
                <w:color w:val="auto"/>
              </w:rPr>
            </w:pPr>
            <w:r w:rsidRPr="00406BE3">
              <w:rPr>
                <w:color w:val="auto"/>
              </w:rPr>
              <w:lastRenderedPageBreak/>
              <w:br/>
              <w:t>Remain above the state mean over the life of the Strategic Plan.</w:t>
            </w:r>
          </w:p>
          <w:p w:rsidR="001B2CF8" w:rsidRPr="00406BE3" w:rsidRDefault="001B2CF8" w:rsidP="00844F73">
            <w:pPr>
              <w:spacing w:after="0" w:line="240" w:lineRule="auto"/>
              <w:rPr>
                <w:rFonts w:cs="Arial"/>
                <w:color w:val="auto"/>
                <w:szCs w:val="18"/>
              </w:rPr>
            </w:pPr>
          </w:p>
        </w:tc>
        <w:tc>
          <w:tcPr>
            <w:tcW w:w="5670" w:type="dxa"/>
            <w:vMerge/>
            <w:tcBorders>
              <w:left w:val="single" w:sz="24" w:space="0" w:color="auto"/>
            </w:tcBorders>
            <w:shd w:val="clear" w:color="auto" w:fill="auto"/>
          </w:tcPr>
          <w:p w:rsidR="001B2CF8" w:rsidRPr="00920F99" w:rsidRDefault="001B2CF8" w:rsidP="00844F73">
            <w:pPr>
              <w:spacing w:after="0" w:line="240" w:lineRule="auto"/>
              <w:rPr>
                <w:rFonts w:cs="Arial"/>
                <w:sz w:val="22"/>
                <w:szCs w:val="22"/>
              </w:rPr>
            </w:pPr>
          </w:p>
        </w:tc>
      </w:tr>
      <w:tr w:rsidR="001B2CF8" w:rsidRPr="00920F99" w:rsidTr="00844F73">
        <w:tc>
          <w:tcPr>
            <w:tcW w:w="3652" w:type="dxa"/>
            <w:tcBorders>
              <w:bottom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lastRenderedPageBreak/>
              <w:t>Theory of action (optional)</w:t>
            </w:r>
          </w:p>
          <w:p w:rsidR="001B2CF8" w:rsidRPr="00920F99" w:rsidRDefault="001B2CF8" w:rsidP="00844F73">
            <w:pPr>
              <w:spacing w:after="0" w:line="240" w:lineRule="auto"/>
              <w:rPr>
                <w:rFonts w:cs="Arial"/>
                <w:b/>
                <w:color w:val="76923C"/>
                <w:sz w:val="22"/>
                <w:szCs w:val="22"/>
              </w:rPr>
            </w:pPr>
          </w:p>
        </w:tc>
        <w:tc>
          <w:tcPr>
            <w:tcW w:w="5670" w:type="dxa"/>
            <w:tcBorders>
              <w:bottom w:val="single" w:sz="18" w:space="0" w:color="auto"/>
              <w:right w:val="single" w:sz="24" w:space="0" w:color="auto"/>
            </w:tcBorders>
            <w:shd w:val="clear" w:color="auto" w:fill="auto"/>
          </w:tcPr>
          <w:p w:rsidR="008C5606" w:rsidRPr="0027632D" w:rsidRDefault="008C5606" w:rsidP="008C5606">
            <w:pPr>
              <w:pStyle w:val="Table-Entry"/>
              <w:rPr>
                <w:color w:val="auto"/>
              </w:rPr>
            </w:pPr>
            <w:r w:rsidRPr="0027632D">
              <w:rPr>
                <w:color w:val="auto"/>
              </w:rPr>
              <w:t>When the school works strategically to optimise resource allocation, there is an improvement in outcomes.</w:t>
            </w:r>
          </w:p>
          <w:p w:rsidR="001B2CF8" w:rsidRPr="0027632D" w:rsidRDefault="001B2CF8" w:rsidP="00844F73">
            <w:pPr>
              <w:spacing w:after="0" w:line="240" w:lineRule="auto"/>
              <w:rPr>
                <w:rFonts w:cs="Arial"/>
                <w:color w:val="auto"/>
                <w:szCs w:val="18"/>
              </w:rPr>
            </w:pPr>
          </w:p>
        </w:tc>
        <w:tc>
          <w:tcPr>
            <w:tcW w:w="5670" w:type="dxa"/>
            <w:vMerge/>
            <w:tcBorders>
              <w:left w:val="single" w:sz="24" w:space="0" w:color="auto"/>
              <w:bottom w:val="single" w:sz="18" w:space="0" w:color="auto"/>
            </w:tcBorders>
            <w:shd w:val="clear" w:color="auto" w:fill="auto"/>
          </w:tcPr>
          <w:p w:rsidR="001B2CF8" w:rsidRPr="00920F99" w:rsidRDefault="001B2CF8" w:rsidP="00844F73">
            <w:pPr>
              <w:spacing w:after="0" w:line="240" w:lineRule="auto"/>
              <w:rPr>
                <w:rFonts w:cs="Arial"/>
                <w:sz w:val="22"/>
                <w:szCs w:val="22"/>
              </w:rPr>
            </w:pPr>
          </w:p>
        </w:tc>
      </w:tr>
      <w:tr w:rsidR="001B2CF8" w:rsidRPr="00920F99" w:rsidTr="00844F73">
        <w:tc>
          <w:tcPr>
            <w:tcW w:w="3652" w:type="dxa"/>
            <w:tcBorders>
              <w:top w:val="single" w:sz="18" w:space="0" w:color="auto"/>
            </w:tcBorders>
            <w:shd w:val="clear" w:color="auto" w:fill="D9D9D9"/>
          </w:tcPr>
          <w:p w:rsidR="001B2CF8" w:rsidRPr="00920F99" w:rsidRDefault="001B2CF8" w:rsidP="00844F73">
            <w:pPr>
              <w:spacing w:after="0" w:line="240" w:lineRule="auto"/>
              <w:rPr>
                <w:rFonts w:cs="Arial"/>
                <w:sz w:val="22"/>
                <w:szCs w:val="22"/>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Actions</w:t>
            </w:r>
          </w:p>
          <w:p w:rsidR="001B2CF8" w:rsidRPr="00920F99" w:rsidRDefault="001B2CF8" w:rsidP="00844F73">
            <w:pPr>
              <w:spacing w:after="0" w:line="240" w:lineRule="auto"/>
              <w:rPr>
                <w:rFonts w:cs="Arial"/>
                <w:szCs w:val="18"/>
              </w:rPr>
            </w:pPr>
          </w:p>
        </w:tc>
        <w:tc>
          <w:tcPr>
            <w:tcW w:w="5670" w:type="dxa"/>
            <w:tcBorders>
              <w:top w:val="single" w:sz="18" w:space="0" w:color="auto"/>
            </w:tcBorders>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Success criteria</w:t>
            </w:r>
          </w:p>
          <w:p w:rsidR="001B2CF8" w:rsidRPr="00920F99" w:rsidRDefault="001B2CF8" w:rsidP="00844F73">
            <w:pPr>
              <w:spacing w:after="0" w:line="240" w:lineRule="auto"/>
              <w:rPr>
                <w:rFonts w:cs="Arial"/>
                <w:szCs w:val="18"/>
              </w:rPr>
            </w:pP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1</w:t>
            </w:r>
          </w:p>
          <w:p w:rsidR="001B2CF8" w:rsidRDefault="001B2CF8" w:rsidP="00844F73">
            <w:pPr>
              <w:spacing w:after="0" w:line="240" w:lineRule="auto"/>
              <w:rPr>
                <w:rFonts w:cs="Arial"/>
                <w:b/>
                <w:color w:val="76923C"/>
                <w:sz w:val="22"/>
                <w:szCs w:val="22"/>
              </w:rPr>
            </w:pPr>
          </w:p>
          <w:p w:rsidR="00D9754D" w:rsidRPr="0027632D" w:rsidRDefault="00D9754D" w:rsidP="00D9754D">
            <w:pPr>
              <w:pStyle w:val="Table-Entry"/>
              <w:rPr>
                <w:color w:val="auto"/>
              </w:rPr>
            </w:pPr>
            <w:r w:rsidRPr="0027632D">
              <w:rPr>
                <w:color w:val="auto"/>
              </w:rPr>
              <w:t>Allocate resources to optimize student outcomes.</w:t>
            </w:r>
          </w:p>
          <w:p w:rsidR="00D9754D" w:rsidRPr="00920F99" w:rsidRDefault="00D9754D" w:rsidP="00844F73">
            <w:pPr>
              <w:spacing w:after="0" w:line="240" w:lineRule="auto"/>
              <w:rPr>
                <w:rFonts w:cs="Arial"/>
                <w:b/>
                <w:color w:val="76923C"/>
                <w:sz w:val="22"/>
                <w:szCs w:val="22"/>
              </w:rPr>
            </w:pPr>
          </w:p>
        </w:tc>
        <w:tc>
          <w:tcPr>
            <w:tcW w:w="5670" w:type="dxa"/>
            <w:shd w:val="clear" w:color="auto" w:fill="auto"/>
          </w:tcPr>
          <w:p w:rsidR="006A5EAC" w:rsidRPr="0027632D" w:rsidRDefault="00BE3B44" w:rsidP="00BE3B44">
            <w:pPr>
              <w:pStyle w:val="ListParagraph"/>
              <w:numPr>
                <w:ilvl w:val="0"/>
                <w:numId w:val="37"/>
              </w:numPr>
              <w:rPr>
                <w:rFonts w:cs="Arial"/>
                <w:color w:val="auto"/>
                <w:szCs w:val="18"/>
              </w:rPr>
            </w:pPr>
            <w:r w:rsidRPr="0027632D">
              <w:rPr>
                <w:rFonts w:cs="Arial"/>
                <w:color w:val="auto"/>
                <w:szCs w:val="18"/>
              </w:rPr>
              <w:t>Purposefully allocate resources to best support the Strategic Plan.</w:t>
            </w:r>
          </w:p>
          <w:p w:rsidR="006A5EAC" w:rsidRPr="0027632D" w:rsidRDefault="006A5EAC" w:rsidP="00844F73">
            <w:pPr>
              <w:numPr>
                <w:ilvl w:val="0"/>
                <w:numId w:val="23"/>
              </w:numPr>
              <w:spacing w:after="0" w:line="240" w:lineRule="auto"/>
              <w:rPr>
                <w:rFonts w:cs="Arial"/>
                <w:color w:val="auto"/>
                <w:szCs w:val="18"/>
              </w:rPr>
            </w:pPr>
            <w:r w:rsidRPr="0027632D">
              <w:rPr>
                <w:rFonts w:cs="Arial"/>
                <w:color w:val="auto"/>
                <w:szCs w:val="18"/>
              </w:rPr>
              <w:t>Improve communication with the school and broader community.</w:t>
            </w:r>
          </w:p>
          <w:p w:rsidR="001B2CF8" w:rsidRPr="0027632D" w:rsidRDefault="001B2CF8" w:rsidP="001D338E">
            <w:pPr>
              <w:spacing w:after="0" w:line="240" w:lineRule="auto"/>
              <w:ind w:left="360"/>
              <w:rPr>
                <w:rFonts w:cs="Arial"/>
                <w:color w:val="auto"/>
                <w:szCs w:val="18"/>
              </w:rPr>
            </w:pPr>
          </w:p>
        </w:tc>
        <w:tc>
          <w:tcPr>
            <w:tcW w:w="5670" w:type="dxa"/>
            <w:shd w:val="clear" w:color="auto" w:fill="auto"/>
          </w:tcPr>
          <w:p w:rsidR="001D338E" w:rsidRPr="0027632D" w:rsidRDefault="001D338E" w:rsidP="001D338E">
            <w:pPr>
              <w:pStyle w:val="ListParagraph"/>
              <w:numPr>
                <w:ilvl w:val="0"/>
                <w:numId w:val="23"/>
              </w:numPr>
              <w:spacing w:after="0" w:line="240" w:lineRule="auto"/>
              <w:rPr>
                <w:rFonts w:cs="Arial"/>
                <w:color w:val="auto"/>
                <w:szCs w:val="18"/>
              </w:rPr>
            </w:pPr>
            <w:r w:rsidRPr="0027632D">
              <w:rPr>
                <w:rFonts w:cs="Arial"/>
                <w:color w:val="auto"/>
                <w:szCs w:val="18"/>
              </w:rPr>
              <w:t>Human resources optimised</w:t>
            </w:r>
            <w:r w:rsidR="006D21DB" w:rsidRPr="0027632D">
              <w:rPr>
                <w:rFonts w:cs="Arial"/>
                <w:color w:val="auto"/>
                <w:szCs w:val="18"/>
              </w:rPr>
              <w:t>, as demonstrated by roles and responsibilities</w:t>
            </w:r>
          </w:p>
          <w:p w:rsidR="001D338E" w:rsidRDefault="001D338E" w:rsidP="006A5EAC">
            <w:pPr>
              <w:pStyle w:val="ListParagraph"/>
              <w:numPr>
                <w:ilvl w:val="0"/>
                <w:numId w:val="23"/>
              </w:numPr>
              <w:spacing w:after="0" w:line="240" w:lineRule="auto"/>
              <w:rPr>
                <w:rFonts w:cs="Arial"/>
                <w:color w:val="auto"/>
                <w:szCs w:val="18"/>
              </w:rPr>
            </w:pPr>
            <w:r w:rsidRPr="0027632D">
              <w:rPr>
                <w:rFonts w:cs="Arial"/>
                <w:color w:val="auto"/>
                <w:szCs w:val="18"/>
              </w:rPr>
              <w:t>Official s</w:t>
            </w:r>
            <w:r w:rsidR="006A5EAC" w:rsidRPr="0027632D">
              <w:rPr>
                <w:rFonts w:cs="Arial"/>
                <w:color w:val="auto"/>
                <w:szCs w:val="18"/>
              </w:rPr>
              <w:t>chool budget is fully utilised</w:t>
            </w:r>
          </w:p>
          <w:p w:rsidR="00D9754D" w:rsidRPr="00D9754D" w:rsidRDefault="00D9754D" w:rsidP="00D9754D">
            <w:pPr>
              <w:spacing w:after="0" w:line="240" w:lineRule="auto"/>
              <w:rPr>
                <w:rFonts w:cs="Arial"/>
                <w:color w:val="auto"/>
                <w:szCs w:val="18"/>
              </w:rPr>
            </w:pPr>
          </w:p>
          <w:p w:rsidR="006A5EAC" w:rsidRPr="0027632D" w:rsidRDefault="006D21DB" w:rsidP="006A5EAC">
            <w:pPr>
              <w:pStyle w:val="ListParagraph"/>
              <w:numPr>
                <w:ilvl w:val="0"/>
                <w:numId w:val="23"/>
              </w:numPr>
              <w:spacing w:after="0" w:line="240" w:lineRule="auto"/>
              <w:rPr>
                <w:rFonts w:cs="Arial"/>
                <w:color w:val="auto"/>
                <w:szCs w:val="18"/>
              </w:rPr>
            </w:pPr>
            <w:r w:rsidRPr="0027632D">
              <w:rPr>
                <w:rFonts w:cs="Arial"/>
                <w:color w:val="auto"/>
                <w:szCs w:val="18"/>
              </w:rPr>
              <w:t>Different forms of communication used</w:t>
            </w:r>
          </w:p>
        </w:tc>
      </w:tr>
      <w:tr w:rsidR="001B2CF8" w:rsidRPr="00920F99" w:rsidTr="00844F73">
        <w:tc>
          <w:tcPr>
            <w:tcW w:w="3652" w:type="dxa"/>
            <w:shd w:val="clear" w:color="auto" w:fill="D9D9D9"/>
          </w:tcPr>
          <w:p w:rsidR="001B2CF8" w:rsidRPr="00920F99" w:rsidRDefault="001B2CF8" w:rsidP="00844F73">
            <w:pPr>
              <w:spacing w:after="0" w:line="240" w:lineRule="auto"/>
              <w:rPr>
                <w:rFonts w:cs="Arial"/>
                <w:b/>
                <w:color w:val="76923C"/>
                <w:sz w:val="22"/>
                <w:szCs w:val="22"/>
              </w:rPr>
            </w:pPr>
            <w:r w:rsidRPr="00920F99">
              <w:rPr>
                <w:rFonts w:cs="Arial"/>
                <w:b/>
                <w:color w:val="76923C"/>
                <w:sz w:val="22"/>
                <w:szCs w:val="22"/>
              </w:rPr>
              <w:t>Year 2</w:t>
            </w:r>
          </w:p>
          <w:p w:rsidR="001B2CF8" w:rsidRPr="00920F99" w:rsidRDefault="001B2CF8" w:rsidP="00844F73">
            <w:pPr>
              <w:spacing w:after="0" w:line="240" w:lineRule="auto"/>
              <w:rPr>
                <w:rFonts w:cs="Arial"/>
                <w:b/>
                <w:color w:val="76923C"/>
                <w:sz w:val="22"/>
                <w:szCs w:val="22"/>
              </w:rPr>
            </w:pPr>
          </w:p>
        </w:tc>
        <w:tc>
          <w:tcPr>
            <w:tcW w:w="5670" w:type="dxa"/>
            <w:shd w:val="clear" w:color="auto" w:fill="auto"/>
          </w:tcPr>
          <w:p w:rsidR="00BE3B44" w:rsidRPr="0027632D" w:rsidRDefault="00BE3B44" w:rsidP="00BE3B44">
            <w:pPr>
              <w:pStyle w:val="ListParagraph"/>
              <w:numPr>
                <w:ilvl w:val="0"/>
                <w:numId w:val="23"/>
              </w:numPr>
              <w:rPr>
                <w:rFonts w:cs="Arial"/>
                <w:color w:val="auto"/>
                <w:szCs w:val="18"/>
              </w:rPr>
            </w:pPr>
            <w:r w:rsidRPr="0027632D">
              <w:rPr>
                <w:rFonts w:cs="Arial"/>
                <w:color w:val="auto"/>
                <w:szCs w:val="18"/>
              </w:rPr>
              <w:t>Continue to allocate resources to best support the Strategic Plan.</w:t>
            </w:r>
          </w:p>
          <w:p w:rsidR="001B2CF8" w:rsidRDefault="006D21DB" w:rsidP="00BE3B44">
            <w:pPr>
              <w:numPr>
                <w:ilvl w:val="0"/>
                <w:numId w:val="23"/>
              </w:numPr>
              <w:spacing w:after="0" w:line="240" w:lineRule="auto"/>
              <w:rPr>
                <w:rFonts w:cs="Arial"/>
                <w:color w:val="auto"/>
                <w:szCs w:val="18"/>
              </w:rPr>
            </w:pPr>
            <w:r w:rsidRPr="0027632D">
              <w:rPr>
                <w:rFonts w:cs="Arial"/>
                <w:color w:val="auto"/>
                <w:szCs w:val="18"/>
              </w:rPr>
              <w:t>Undertake</w:t>
            </w:r>
            <w:r w:rsidR="001D338E" w:rsidRPr="0027632D">
              <w:rPr>
                <w:rFonts w:cs="Arial"/>
                <w:color w:val="auto"/>
                <w:szCs w:val="18"/>
              </w:rPr>
              <w:t xml:space="preserve"> asset stocktake</w:t>
            </w:r>
          </w:p>
          <w:p w:rsidR="00E92157" w:rsidRPr="0027632D" w:rsidRDefault="00E92157" w:rsidP="00E92157">
            <w:pPr>
              <w:spacing w:after="0" w:line="240" w:lineRule="auto"/>
              <w:rPr>
                <w:rFonts w:cs="Arial"/>
                <w:color w:val="auto"/>
                <w:szCs w:val="18"/>
              </w:rPr>
            </w:pPr>
          </w:p>
          <w:p w:rsidR="001B2CF8" w:rsidRPr="0027632D" w:rsidRDefault="006D21DB" w:rsidP="00BE3B44">
            <w:pPr>
              <w:numPr>
                <w:ilvl w:val="0"/>
                <w:numId w:val="23"/>
              </w:numPr>
              <w:spacing w:after="0" w:line="240" w:lineRule="auto"/>
              <w:rPr>
                <w:rFonts w:cs="Arial"/>
                <w:color w:val="auto"/>
                <w:szCs w:val="18"/>
              </w:rPr>
            </w:pPr>
            <w:r w:rsidRPr="0027632D">
              <w:rPr>
                <w:rFonts w:cs="Arial"/>
                <w:color w:val="auto"/>
                <w:szCs w:val="18"/>
              </w:rPr>
              <w:t>Embed communication with the school and broader community.</w:t>
            </w:r>
          </w:p>
          <w:p w:rsidR="001B2CF8" w:rsidRPr="0027632D" w:rsidRDefault="001B2CF8" w:rsidP="0027632D">
            <w:pPr>
              <w:spacing w:after="0" w:line="240" w:lineRule="auto"/>
              <w:ind w:left="360"/>
              <w:rPr>
                <w:rFonts w:cs="Arial"/>
                <w:color w:val="auto"/>
                <w:szCs w:val="18"/>
              </w:rPr>
            </w:pPr>
          </w:p>
        </w:tc>
        <w:tc>
          <w:tcPr>
            <w:tcW w:w="5670" w:type="dxa"/>
            <w:shd w:val="clear" w:color="auto" w:fill="auto"/>
          </w:tcPr>
          <w:p w:rsidR="007F0274" w:rsidRDefault="006D21DB" w:rsidP="007F0274">
            <w:pPr>
              <w:pStyle w:val="ListParagraph"/>
              <w:numPr>
                <w:ilvl w:val="0"/>
                <w:numId w:val="23"/>
              </w:numPr>
              <w:spacing w:after="0" w:line="240" w:lineRule="auto"/>
              <w:rPr>
                <w:rFonts w:cs="Arial"/>
                <w:color w:val="auto"/>
                <w:szCs w:val="18"/>
              </w:rPr>
            </w:pPr>
            <w:r w:rsidRPr="0027632D">
              <w:rPr>
                <w:rFonts w:cs="Arial"/>
                <w:color w:val="auto"/>
                <w:szCs w:val="18"/>
              </w:rPr>
              <w:t>Different forms of communication used</w:t>
            </w:r>
            <w:r w:rsidR="007F0274" w:rsidRPr="0027632D">
              <w:rPr>
                <w:rFonts w:cs="Arial"/>
                <w:color w:val="auto"/>
                <w:szCs w:val="18"/>
              </w:rPr>
              <w:t xml:space="preserve"> </w:t>
            </w:r>
          </w:p>
          <w:p w:rsidR="007F0274" w:rsidRPr="007F0274" w:rsidRDefault="007F0274" w:rsidP="007F0274">
            <w:pPr>
              <w:spacing w:after="0" w:line="240" w:lineRule="auto"/>
              <w:rPr>
                <w:rFonts w:cs="Arial"/>
                <w:color w:val="auto"/>
                <w:szCs w:val="18"/>
              </w:rPr>
            </w:pPr>
          </w:p>
          <w:p w:rsidR="007F0274" w:rsidRPr="007F0274" w:rsidRDefault="007F0274" w:rsidP="007F0274">
            <w:pPr>
              <w:spacing w:after="0" w:line="240" w:lineRule="auto"/>
              <w:rPr>
                <w:rFonts w:cs="Arial"/>
                <w:color w:val="auto"/>
                <w:szCs w:val="18"/>
              </w:rPr>
            </w:pPr>
          </w:p>
          <w:p w:rsidR="007F0274" w:rsidRDefault="007F0274" w:rsidP="007F0274">
            <w:pPr>
              <w:pStyle w:val="ListParagraph"/>
              <w:numPr>
                <w:ilvl w:val="0"/>
                <w:numId w:val="23"/>
              </w:numPr>
              <w:spacing w:after="0" w:line="240" w:lineRule="auto"/>
              <w:rPr>
                <w:rFonts w:cs="Arial"/>
                <w:color w:val="auto"/>
                <w:szCs w:val="18"/>
              </w:rPr>
            </w:pPr>
            <w:r w:rsidRPr="0027632D">
              <w:rPr>
                <w:rFonts w:cs="Arial"/>
                <w:color w:val="auto"/>
                <w:szCs w:val="18"/>
              </w:rPr>
              <w:t xml:space="preserve">Asset report from auditing </w:t>
            </w:r>
          </w:p>
          <w:p w:rsidR="00E92157" w:rsidRDefault="00E92157" w:rsidP="00E92157">
            <w:pPr>
              <w:spacing w:after="0" w:line="240" w:lineRule="auto"/>
              <w:rPr>
                <w:rFonts w:cs="Arial"/>
                <w:color w:val="auto"/>
                <w:szCs w:val="18"/>
              </w:rPr>
            </w:pPr>
          </w:p>
          <w:p w:rsidR="00E92157" w:rsidRPr="00E92157" w:rsidRDefault="005056DA" w:rsidP="00E92157">
            <w:pPr>
              <w:pStyle w:val="ListParagraph"/>
              <w:numPr>
                <w:ilvl w:val="0"/>
                <w:numId w:val="23"/>
              </w:numPr>
              <w:spacing w:after="0" w:line="240" w:lineRule="auto"/>
              <w:rPr>
                <w:rFonts w:cs="Arial"/>
                <w:color w:val="auto"/>
                <w:szCs w:val="18"/>
              </w:rPr>
            </w:pPr>
            <w:r>
              <w:rPr>
                <w:rFonts w:cs="Arial"/>
                <w:color w:val="auto"/>
                <w:szCs w:val="18"/>
              </w:rPr>
              <w:t>Increased</w:t>
            </w:r>
            <w:r w:rsidR="00E92157">
              <w:rPr>
                <w:rFonts w:cs="Arial"/>
                <w:color w:val="auto"/>
                <w:szCs w:val="18"/>
              </w:rPr>
              <w:t xml:space="preserve"> use of different types of communication </w:t>
            </w:r>
          </w:p>
          <w:p w:rsidR="006D21DB" w:rsidRPr="007F0274" w:rsidRDefault="006D21DB" w:rsidP="007F0274">
            <w:pPr>
              <w:spacing w:after="0" w:line="240" w:lineRule="auto"/>
              <w:rPr>
                <w:rFonts w:cs="Arial"/>
                <w:color w:val="auto"/>
                <w:szCs w:val="18"/>
              </w:rPr>
            </w:pPr>
          </w:p>
        </w:tc>
      </w:tr>
      <w:tr w:rsidR="00BE3B44" w:rsidRPr="00920F99" w:rsidTr="00844F73">
        <w:tc>
          <w:tcPr>
            <w:tcW w:w="3652" w:type="dxa"/>
            <w:shd w:val="clear" w:color="auto" w:fill="D9D9D9"/>
          </w:tcPr>
          <w:p w:rsidR="00BE3B44" w:rsidRPr="00920F99" w:rsidRDefault="00BE3B44" w:rsidP="00844F73">
            <w:pPr>
              <w:spacing w:after="0" w:line="240" w:lineRule="auto"/>
              <w:rPr>
                <w:rFonts w:cs="Arial"/>
                <w:b/>
                <w:color w:val="76923C"/>
                <w:sz w:val="22"/>
                <w:szCs w:val="22"/>
              </w:rPr>
            </w:pPr>
            <w:r w:rsidRPr="00920F99">
              <w:rPr>
                <w:rFonts w:cs="Arial"/>
                <w:b/>
                <w:color w:val="76923C"/>
                <w:sz w:val="22"/>
                <w:szCs w:val="22"/>
              </w:rPr>
              <w:t>Year 3</w:t>
            </w:r>
          </w:p>
          <w:p w:rsidR="00BE3B44" w:rsidRPr="00920F99" w:rsidRDefault="00BE3B44" w:rsidP="00844F73">
            <w:pPr>
              <w:spacing w:after="0" w:line="240" w:lineRule="auto"/>
              <w:rPr>
                <w:rFonts w:cs="Arial"/>
                <w:b/>
                <w:color w:val="76923C"/>
                <w:sz w:val="22"/>
                <w:szCs w:val="22"/>
              </w:rPr>
            </w:pPr>
          </w:p>
        </w:tc>
        <w:tc>
          <w:tcPr>
            <w:tcW w:w="5670" w:type="dxa"/>
            <w:shd w:val="clear" w:color="auto" w:fill="auto"/>
          </w:tcPr>
          <w:p w:rsidR="00BE3B44" w:rsidRPr="0027632D" w:rsidRDefault="00BE3B44" w:rsidP="004F4794">
            <w:pPr>
              <w:numPr>
                <w:ilvl w:val="0"/>
                <w:numId w:val="23"/>
              </w:numPr>
              <w:spacing w:after="0" w:line="240" w:lineRule="auto"/>
              <w:rPr>
                <w:rFonts w:cs="Arial"/>
                <w:color w:val="auto"/>
                <w:szCs w:val="18"/>
              </w:rPr>
            </w:pPr>
            <w:r w:rsidRPr="0027632D">
              <w:rPr>
                <w:rFonts w:cs="Arial"/>
                <w:color w:val="auto"/>
                <w:szCs w:val="18"/>
              </w:rPr>
              <w:t xml:space="preserve">Continue with the above actions, including reviewing and modification where appropriate based on evidence. </w:t>
            </w:r>
          </w:p>
          <w:p w:rsidR="00BE3B44" w:rsidRPr="0027632D" w:rsidRDefault="00BE3B44" w:rsidP="0027632D">
            <w:pPr>
              <w:spacing w:after="0" w:line="240" w:lineRule="auto"/>
              <w:ind w:left="360"/>
              <w:rPr>
                <w:rFonts w:cs="Arial"/>
                <w:color w:val="auto"/>
                <w:szCs w:val="18"/>
              </w:rPr>
            </w:pPr>
          </w:p>
        </w:tc>
        <w:tc>
          <w:tcPr>
            <w:tcW w:w="5670" w:type="dxa"/>
            <w:shd w:val="clear" w:color="auto" w:fill="auto"/>
          </w:tcPr>
          <w:p w:rsidR="00BE3B44" w:rsidRPr="0027632D" w:rsidRDefault="00BE3B44" w:rsidP="004F4794">
            <w:pPr>
              <w:pStyle w:val="ListParagraph"/>
              <w:numPr>
                <w:ilvl w:val="0"/>
                <w:numId w:val="23"/>
              </w:numPr>
              <w:spacing w:after="0" w:line="240" w:lineRule="auto"/>
              <w:rPr>
                <w:rFonts w:cs="Arial"/>
                <w:color w:val="auto"/>
                <w:szCs w:val="18"/>
              </w:rPr>
            </w:pPr>
            <w:r w:rsidRPr="0027632D">
              <w:rPr>
                <w:rFonts w:cs="Arial"/>
                <w:color w:val="auto"/>
                <w:szCs w:val="18"/>
              </w:rPr>
              <w:t>Review and modification occur as determined.</w:t>
            </w:r>
          </w:p>
        </w:tc>
      </w:tr>
      <w:tr w:rsidR="00BE3B44" w:rsidRPr="00920F99" w:rsidTr="00844F73">
        <w:tc>
          <w:tcPr>
            <w:tcW w:w="3652" w:type="dxa"/>
            <w:shd w:val="clear" w:color="auto" w:fill="D9D9D9"/>
          </w:tcPr>
          <w:p w:rsidR="00BE3B44" w:rsidRPr="00920F99" w:rsidRDefault="00BE3B44" w:rsidP="00844F73">
            <w:pPr>
              <w:spacing w:after="0" w:line="240" w:lineRule="auto"/>
              <w:rPr>
                <w:rFonts w:cs="Arial"/>
                <w:b/>
                <w:color w:val="76923C"/>
                <w:sz w:val="22"/>
                <w:szCs w:val="22"/>
              </w:rPr>
            </w:pPr>
            <w:r w:rsidRPr="00920F99">
              <w:rPr>
                <w:rFonts w:cs="Arial"/>
                <w:b/>
                <w:color w:val="76923C"/>
                <w:sz w:val="22"/>
                <w:szCs w:val="22"/>
              </w:rPr>
              <w:t>Year 4</w:t>
            </w:r>
          </w:p>
          <w:p w:rsidR="00BE3B44" w:rsidRPr="00920F99" w:rsidRDefault="00BE3B44" w:rsidP="00844F73">
            <w:pPr>
              <w:spacing w:after="0" w:line="240" w:lineRule="auto"/>
              <w:rPr>
                <w:rFonts w:cs="Arial"/>
                <w:b/>
                <w:color w:val="76923C"/>
                <w:sz w:val="22"/>
                <w:szCs w:val="22"/>
              </w:rPr>
            </w:pPr>
          </w:p>
        </w:tc>
        <w:tc>
          <w:tcPr>
            <w:tcW w:w="5670" w:type="dxa"/>
            <w:shd w:val="clear" w:color="auto" w:fill="auto"/>
          </w:tcPr>
          <w:p w:rsidR="00BE3B44" w:rsidRPr="0027632D" w:rsidRDefault="00BE3B44" w:rsidP="004F4794">
            <w:pPr>
              <w:numPr>
                <w:ilvl w:val="0"/>
                <w:numId w:val="23"/>
              </w:numPr>
              <w:spacing w:after="0" w:line="240" w:lineRule="auto"/>
              <w:rPr>
                <w:rFonts w:cs="Arial"/>
                <w:color w:val="auto"/>
                <w:szCs w:val="18"/>
              </w:rPr>
            </w:pPr>
            <w:r w:rsidRPr="0027632D">
              <w:rPr>
                <w:rFonts w:cs="Arial"/>
                <w:color w:val="auto"/>
                <w:szCs w:val="18"/>
              </w:rPr>
              <w:t xml:space="preserve">Review progress against actions and success criteria. </w:t>
            </w:r>
          </w:p>
          <w:p w:rsidR="00A55023" w:rsidRPr="00920F99" w:rsidRDefault="00A55023" w:rsidP="00A55023">
            <w:pPr>
              <w:numPr>
                <w:ilvl w:val="0"/>
                <w:numId w:val="23"/>
              </w:numPr>
              <w:spacing w:after="0" w:line="240" w:lineRule="auto"/>
              <w:rPr>
                <w:rFonts w:cs="Arial"/>
                <w:color w:val="auto"/>
                <w:szCs w:val="18"/>
              </w:rPr>
            </w:pPr>
            <w:r w:rsidRPr="00920F99">
              <w:rPr>
                <w:rFonts w:cs="Arial"/>
                <w:color w:val="auto"/>
                <w:szCs w:val="18"/>
              </w:rPr>
              <w:t xml:space="preserve">Continue to work with Leadership Team and Business Manager to optimise resource allocation. </w:t>
            </w:r>
          </w:p>
          <w:p w:rsidR="00BE3B44" w:rsidRPr="0027632D" w:rsidRDefault="00BE3B44" w:rsidP="0027632D">
            <w:pPr>
              <w:spacing w:after="0" w:line="240" w:lineRule="auto"/>
              <w:ind w:left="360"/>
              <w:rPr>
                <w:rFonts w:cs="Arial"/>
                <w:color w:val="auto"/>
                <w:szCs w:val="18"/>
              </w:rPr>
            </w:pPr>
          </w:p>
        </w:tc>
        <w:tc>
          <w:tcPr>
            <w:tcW w:w="5670" w:type="dxa"/>
            <w:shd w:val="clear" w:color="auto" w:fill="auto"/>
          </w:tcPr>
          <w:p w:rsidR="00BE3B44" w:rsidRPr="0027632D" w:rsidRDefault="00BE3B44" w:rsidP="004F4794">
            <w:pPr>
              <w:pStyle w:val="ListParagraph"/>
              <w:numPr>
                <w:ilvl w:val="0"/>
                <w:numId w:val="23"/>
              </w:numPr>
              <w:spacing w:after="0" w:line="240" w:lineRule="auto"/>
              <w:rPr>
                <w:rFonts w:cs="Arial"/>
                <w:color w:val="auto"/>
                <w:szCs w:val="18"/>
              </w:rPr>
            </w:pPr>
            <w:r w:rsidRPr="0027632D">
              <w:rPr>
                <w:rFonts w:cs="Arial"/>
                <w:color w:val="auto"/>
                <w:szCs w:val="18"/>
              </w:rPr>
              <w:t>Progress against actions and success criteria is evaluated and documented.</w:t>
            </w:r>
          </w:p>
        </w:tc>
      </w:tr>
    </w:tbl>
    <w:p w:rsidR="001B2CF8" w:rsidRPr="00920F99" w:rsidRDefault="001B2CF8" w:rsidP="00D56845">
      <w:pPr>
        <w:spacing w:after="0" w:line="240" w:lineRule="auto"/>
        <w:rPr>
          <w:rFonts w:cs="Arial"/>
          <w:b/>
          <w:sz w:val="24"/>
        </w:rPr>
      </w:pPr>
    </w:p>
    <w:sectPr w:rsidR="001B2CF8" w:rsidRPr="00920F99" w:rsidSect="00124297">
      <w:headerReference w:type="even" r:id="rId19"/>
      <w:headerReference w:type="default" r:id="rId20"/>
      <w:footerReference w:type="even" r:id="rId21"/>
      <w:footerReference w:type="default" r:id="rId22"/>
      <w:type w:val="oddPage"/>
      <w:pgSz w:w="16840" w:h="11907" w:orient="landscape" w:code="9"/>
      <w:pgMar w:top="1134" w:right="1440" w:bottom="1134"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3C" w:rsidRDefault="0061103C">
      <w:r>
        <w:separator/>
      </w:r>
    </w:p>
    <w:p w:rsidR="0061103C" w:rsidRDefault="0061103C"/>
  </w:endnote>
  <w:endnote w:type="continuationSeparator" w:id="0">
    <w:p w:rsidR="0061103C" w:rsidRDefault="0061103C">
      <w:r>
        <w:continuationSeparator/>
      </w:r>
    </w:p>
    <w:p w:rsidR="0061103C" w:rsidRDefault="0061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Default="0094174C">
    <w:pPr>
      <w:pStyle w:val="Footer"/>
      <w:jc w:val="center"/>
    </w:pPr>
    <w:r>
      <w:fldChar w:fldCharType="begin"/>
    </w:r>
    <w:r>
      <w:instrText xml:space="preserve"> PAGE   \* MERGEFORMAT </w:instrText>
    </w:r>
    <w:r>
      <w:fldChar w:fldCharType="separate"/>
    </w:r>
    <w:r w:rsidR="007975FA">
      <w:rPr>
        <w:noProof/>
      </w:rPr>
      <w:t>2</w:t>
    </w:r>
    <w:r>
      <w:rPr>
        <w:noProof/>
      </w:rPr>
      <w:fldChar w:fldCharType="end"/>
    </w:r>
  </w:p>
  <w:p w:rsidR="0094174C" w:rsidRDefault="0094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Default="0094174C">
    <w:pPr>
      <w:pStyle w:val="Footer"/>
      <w:jc w:val="center"/>
    </w:pPr>
    <w:r>
      <w:fldChar w:fldCharType="begin"/>
    </w:r>
    <w:r>
      <w:instrText xml:space="preserve"> PAGE   \* MERGEFORMAT </w:instrText>
    </w:r>
    <w:r>
      <w:fldChar w:fldCharType="separate"/>
    </w:r>
    <w:r w:rsidR="00662BF8">
      <w:rPr>
        <w:noProof/>
      </w:rPr>
      <w:t>1</w:t>
    </w:r>
    <w:r>
      <w:rPr>
        <w:noProof/>
      </w:rPr>
      <w:fldChar w:fldCharType="end"/>
    </w:r>
  </w:p>
  <w:p w:rsidR="0094174C" w:rsidRDefault="0094174C"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16" w:rsidRDefault="00A07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Default="0094174C">
    <w:pPr>
      <w:pStyle w:val="Footer"/>
    </w:pPr>
    <w:r>
      <w:fldChar w:fldCharType="begin"/>
    </w:r>
    <w:r>
      <w:instrText xml:space="preserve"> PAGE   \* MERGEFORMAT </w:instrText>
    </w:r>
    <w:r>
      <w:fldChar w:fldCharType="separate"/>
    </w:r>
    <w:r w:rsidR="007975FA">
      <w:rPr>
        <w:noProof/>
      </w:rPr>
      <w:t>8</w:t>
    </w:r>
    <w:r>
      <w:rPr>
        <w:noProof/>
      </w:rPr>
      <w:fldChar w:fldCharType="end"/>
    </w:r>
  </w:p>
  <w:p w:rsidR="0094174C" w:rsidRDefault="009417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Default="0094174C">
    <w:pPr>
      <w:pStyle w:val="Footer"/>
    </w:pPr>
    <w:r>
      <w:fldChar w:fldCharType="begin"/>
    </w:r>
    <w:r>
      <w:instrText xml:space="preserve"> PAGE   \* MERGEFORMAT </w:instrText>
    </w:r>
    <w:r>
      <w:fldChar w:fldCharType="separate"/>
    </w:r>
    <w:r w:rsidR="00662BF8">
      <w:rPr>
        <w:noProof/>
      </w:rPr>
      <w:t>4</w:t>
    </w:r>
    <w:r>
      <w:rPr>
        <w:noProof/>
      </w:rPr>
      <w:fldChar w:fldCharType="end"/>
    </w:r>
  </w:p>
  <w:p w:rsidR="0094174C" w:rsidRDefault="00941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3C" w:rsidRDefault="0061103C">
      <w:r>
        <w:separator/>
      </w:r>
    </w:p>
    <w:p w:rsidR="0061103C" w:rsidRDefault="0061103C"/>
  </w:footnote>
  <w:footnote w:type="continuationSeparator" w:id="0">
    <w:p w:rsidR="0061103C" w:rsidRDefault="0061103C">
      <w:r>
        <w:continuationSeparator/>
      </w:r>
    </w:p>
    <w:p w:rsidR="0061103C" w:rsidRDefault="00611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16" w:rsidRDefault="00A0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Pr="00E83B2C" w:rsidRDefault="0094174C" w:rsidP="00E83B2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FA" w:rsidRDefault="00B6645D">
    <w:pPr>
      <w:pStyle w:val="Header"/>
    </w:pPr>
    <w:r>
      <w:rPr>
        <w:noProof/>
        <w:lang w:eastAsia="en-AU"/>
      </w:rPr>
      <w:drawing>
        <wp:inline distT="0" distB="0" distL="0" distR="0" wp14:anchorId="57AD2005" wp14:editId="27B23310">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Default="0094174C">
    <w:pPr>
      <w:pStyle w:val="Header"/>
    </w:pPr>
  </w:p>
  <w:p w:rsidR="0094174C" w:rsidRDefault="009417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C" w:rsidRPr="005740BD" w:rsidRDefault="0094174C"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4F441C9"/>
    <w:multiLevelType w:val="hybridMultilevel"/>
    <w:tmpl w:val="36444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2642DA"/>
    <w:multiLevelType w:val="hybridMultilevel"/>
    <w:tmpl w:val="A954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305EF1"/>
    <w:multiLevelType w:val="hybridMultilevel"/>
    <w:tmpl w:val="3850B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AF62A1"/>
    <w:multiLevelType w:val="hybridMultilevel"/>
    <w:tmpl w:val="F2A2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DC0718"/>
    <w:multiLevelType w:val="hybridMultilevel"/>
    <w:tmpl w:val="DCCAB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9">
    <w:nsid w:val="0C4272C9"/>
    <w:multiLevelType w:val="hybridMultilevel"/>
    <w:tmpl w:val="C8F4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17C52610"/>
    <w:multiLevelType w:val="hybridMultilevel"/>
    <w:tmpl w:val="C69856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0A80CDF"/>
    <w:multiLevelType w:val="hybridMultilevel"/>
    <w:tmpl w:val="36444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521D83"/>
    <w:multiLevelType w:val="hybridMultilevel"/>
    <w:tmpl w:val="E662FCC4"/>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9">
    <w:nsid w:val="2A925FCE"/>
    <w:multiLevelType w:val="hybridMultilevel"/>
    <w:tmpl w:val="5360D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DEC77BA"/>
    <w:multiLevelType w:val="hybridMultilevel"/>
    <w:tmpl w:val="FEB86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2F976CC7"/>
    <w:multiLevelType w:val="hybridMultilevel"/>
    <w:tmpl w:val="C186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4">
    <w:nsid w:val="2FFB5AEC"/>
    <w:multiLevelType w:val="hybridMultilevel"/>
    <w:tmpl w:val="BBEA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33BB55EB"/>
    <w:multiLevelType w:val="hybridMultilevel"/>
    <w:tmpl w:val="60F4C8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CC605E"/>
    <w:multiLevelType w:val="hybridMultilevel"/>
    <w:tmpl w:val="A40028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3ED46A2"/>
    <w:multiLevelType w:val="hybridMultilevel"/>
    <w:tmpl w:val="05F0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471C32DA"/>
    <w:multiLevelType w:val="hybridMultilevel"/>
    <w:tmpl w:val="08A4F2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0476D9"/>
    <w:multiLevelType w:val="hybridMultilevel"/>
    <w:tmpl w:val="9A3A3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CF745C"/>
    <w:multiLevelType w:val="hybridMultilevel"/>
    <w:tmpl w:val="8390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296D6C"/>
    <w:multiLevelType w:val="hybridMultilevel"/>
    <w:tmpl w:val="0B8E8D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8">
    <w:nsid w:val="60E03590"/>
    <w:multiLevelType w:val="hybridMultilevel"/>
    <w:tmpl w:val="158C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905631"/>
    <w:multiLevelType w:val="hybridMultilevel"/>
    <w:tmpl w:val="E174A4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DC4FDD"/>
    <w:multiLevelType w:val="hybridMultilevel"/>
    <w:tmpl w:val="1EBE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2">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3">
    <w:nsid w:val="72270F25"/>
    <w:multiLevelType w:val="hybridMultilevel"/>
    <w:tmpl w:val="5C94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F5388"/>
    <w:multiLevelType w:val="hybridMultilevel"/>
    <w:tmpl w:val="DCCAB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0573DC"/>
    <w:multiLevelType w:val="hybridMultilevel"/>
    <w:tmpl w:val="25E8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552DC1"/>
    <w:multiLevelType w:val="hybridMultilevel"/>
    <w:tmpl w:val="223489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16"/>
  </w:num>
  <w:num w:numId="4">
    <w:abstractNumId w:val="34"/>
  </w:num>
  <w:num w:numId="5">
    <w:abstractNumId w:val="8"/>
  </w:num>
  <w:num w:numId="6">
    <w:abstractNumId w:val="23"/>
  </w:num>
  <w:num w:numId="7">
    <w:abstractNumId w:val="37"/>
  </w:num>
  <w:num w:numId="8">
    <w:abstractNumId w:val="2"/>
  </w:num>
  <w:num w:numId="9">
    <w:abstractNumId w:val="31"/>
  </w:num>
  <w:num w:numId="10">
    <w:abstractNumId w:val="21"/>
  </w:num>
  <w:num w:numId="11">
    <w:abstractNumId w:val="12"/>
  </w:num>
  <w:num w:numId="12">
    <w:abstractNumId w:val="41"/>
  </w:num>
  <w:num w:numId="13">
    <w:abstractNumId w:val="42"/>
  </w:num>
  <w:num w:numId="14">
    <w:abstractNumId w:val="25"/>
  </w:num>
  <w:num w:numId="15">
    <w:abstractNumId w:val="10"/>
  </w:num>
  <w:num w:numId="16">
    <w:abstractNumId w:val="0"/>
  </w:num>
  <w:num w:numId="17">
    <w:abstractNumId w:val="29"/>
  </w:num>
  <w:num w:numId="18">
    <w:abstractNumId w:val="45"/>
  </w:num>
  <w:num w:numId="19">
    <w:abstractNumId w:val="14"/>
  </w:num>
  <w:num w:numId="20">
    <w:abstractNumId w:val="15"/>
  </w:num>
  <w:num w:numId="21">
    <w:abstractNumId w:val="11"/>
  </w:num>
  <w:num w:numId="22">
    <w:abstractNumId w:val="30"/>
  </w:num>
  <w:num w:numId="23">
    <w:abstractNumId w:val="36"/>
  </w:num>
  <w:num w:numId="24">
    <w:abstractNumId w:val="7"/>
  </w:num>
  <w:num w:numId="25">
    <w:abstractNumId w:val="33"/>
  </w:num>
  <w:num w:numId="26">
    <w:abstractNumId w:val="17"/>
  </w:num>
  <w:num w:numId="27">
    <w:abstractNumId w:val="3"/>
  </w:num>
  <w:num w:numId="28">
    <w:abstractNumId w:val="20"/>
  </w:num>
  <w:num w:numId="29">
    <w:abstractNumId w:val="32"/>
  </w:num>
  <w:num w:numId="30">
    <w:abstractNumId w:val="5"/>
  </w:num>
  <w:num w:numId="31">
    <w:abstractNumId w:val="27"/>
  </w:num>
  <w:num w:numId="32">
    <w:abstractNumId w:val="26"/>
  </w:num>
  <w:num w:numId="33">
    <w:abstractNumId w:val="13"/>
  </w:num>
  <w:num w:numId="34">
    <w:abstractNumId w:val="48"/>
  </w:num>
  <w:num w:numId="35">
    <w:abstractNumId w:val="22"/>
  </w:num>
  <w:num w:numId="36">
    <w:abstractNumId w:val="40"/>
  </w:num>
  <w:num w:numId="37">
    <w:abstractNumId w:val="19"/>
  </w:num>
  <w:num w:numId="38">
    <w:abstractNumId w:val="43"/>
  </w:num>
  <w:num w:numId="39">
    <w:abstractNumId w:val="39"/>
  </w:num>
  <w:num w:numId="40">
    <w:abstractNumId w:val="9"/>
  </w:num>
  <w:num w:numId="41">
    <w:abstractNumId w:val="6"/>
  </w:num>
  <w:num w:numId="42">
    <w:abstractNumId w:val="28"/>
  </w:num>
  <w:num w:numId="43">
    <w:abstractNumId w:val="38"/>
  </w:num>
  <w:num w:numId="44">
    <w:abstractNumId w:val="35"/>
  </w:num>
  <w:num w:numId="45">
    <w:abstractNumId w:val="44"/>
  </w:num>
  <w:num w:numId="46">
    <w:abstractNumId w:val="24"/>
  </w:num>
  <w:num w:numId="47">
    <w:abstractNumId w:val="4"/>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1747">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30478"/>
    <w:rsid w:val="00034118"/>
    <w:rsid w:val="00053D18"/>
    <w:rsid w:val="00066520"/>
    <w:rsid w:val="0008143C"/>
    <w:rsid w:val="00087DF2"/>
    <w:rsid w:val="00096A04"/>
    <w:rsid w:val="000A1906"/>
    <w:rsid w:val="000E1513"/>
    <w:rsid w:val="000E3994"/>
    <w:rsid w:val="000E6A18"/>
    <w:rsid w:val="000E7FE5"/>
    <w:rsid w:val="000F065F"/>
    <w:rsid w:val="00105CE3"/>
    <w:rsid w:val="00124297"/>
    <w:rsid w:val="00155FF7"/>
    <w:rsid w:val="00161B1A"/>
    <w:rsid w:val="001B2CF8"/>
    <w:rsid w:val="001D338E"/>
    <w:rsid w:val="001E4426"/>
    <w:rsid w:val="00203D07"/>
    <w:rsid w:val="002060C2"/>
    <w:rsid w:val="002401F5"/>
    <w:rsid w:val="0027632D"/>
    <w:rsid w:val="002828F1"/>
    <w:rsid w:val="00296899"/>
    <w:rsid w:val="00296BAC"/>
    <w:rsid w:val="002A2404"/>
    <w:rsid w:val="002B3178"/>
    <w:rsid w:val="002D5E83"/>
    <w:rsid w:val="002E07AA"/>
    <w:rsid w:val="00312809"/>
    <w:rsid w:val="003412A2"/>
    <w:rsid w:val="00345BB4"/>
    <w:rsid w:val="00345F5B"/>
    <w:rsid w:val="00354187"/>
    <w:rsid w:val="0035770F"/>
    <w:rsid w:val="0036431D"/>
    <w:rsid w:val="00370C24"/>
    <w:rsid w:val="0037191A"/>
    <w:rsid w:val="0039208C"/>
    <w:rsid w:val="003E71FD"/>
    <w:rsid w:val="003F0023"/>
    <w:rsid w:val="00400381"/>
    <w:rsid w:val="004044DB"/>
    <w:rsid w:val="00406BE3"/>
    <w:rsid w:val="004071DA"/>
    <w:rsid w:val="004161C1"/>
    <w:rsid w:val="0044489A"/>
    <w:rsid w:val="0044720A"/>
    <w:rsid w:val="004518C9"/>
    <w:rsid w:val="00463380"/>
    <w:rsid w:val="0047572A"/>
    <w:rsid w:val="00475DA0"/>
    <w:rsid w:val="004A3C2E"/>
    <w:rsid w:val="004B171C"/>
    <w:rsid w:val="004B6961"/>
    <w:rsid w:val="004D3A9D"/>
    <w:rsid w:val="004E1716"/>
    <w:rsid w:val="004F3E71"/>
    <w:rsid w:val="0050181F"/>
    <w:rsid w:val="005056DA"/>
    <w:rsid w:val="00546E97"/>
    <w:rsid w:val="0058760C"/>
    <w:rsid w:val="005A46A1"/>
    <w:rsid w:val="005B4D5D"/>
    <w:rsid w:val="005C4492"/>
    <w:rsid w:val="00607106"/>
    <w:rsid w:val="00607D34"/>
    <w:rsid w:val="0061103C"/>
    <w:rsid w:val="0064060F"/>
    <w:rsid w:val="00656E96"/>
    <w:rsid w:val="00662BF8"/>
    <w:rsid w:val="006952D4"/>
    <w:rsid w:val="006A5EAC"/>
    <w:rsid w:val="006A6272"/>
    <w:rsid w:val="006C6F3D"/>
    <w:rsid w:val="006D21DB"/>
    <w:rsid w:val="006D2C7E"/>
    <w:rsid w:val="006D2CBF"/>
    <w:rsid w:val="006D3E21"/>
    <w:rsid w:val="006E0F21"/>
    <w:rsid w:val="006E1C55"/>
    <w:rsid w:val="006F2A3A"/>
    <w:rsid w:val="00726913"/>
    <w:rsid w:val="0074226D"/>
    <w:rsid w:val="007503B9"/>
    <w:rsid w:val="0076236C"/>
    <w:rsid w:val="00771181"/>
    <w:rsid w:val="007731EB"/>
    <w:rsid w:val="007740B4"/>
    <w:rsid w:val="007857F1"/>
    <w:rsid w:val="00785E2E"/>
    <w:rsid w:val="007960AA"/>
    <w:rsid w:val="007975FA"/>
    <w:rsid w:val="007B6C08"/>
    <w:rsid w:val="007F0274"/>
    <w:rsid w:val="007F1BB2"/>
    <w:rsid w:val="00800549"/>
    <w:rsid w:val="00801DCF"/>
    <w:rsid w:val="00811B22"/>
    <w:rsid w:val="00815DC0"/>
    <w:rsid w:val="00824CC7"/>
    <w:rsid w:val="00826F52"/>
    <w:rsid w:val="008355D6"/>
    <w:rsid w:val="008379AD"/>
    <w:rsid w:val="00844F73"/>
    <w:rsid w:val="00886FF0"/>
    <w:rsid w:val="00887112"/>
    <w:rsid w:val="008A0877"/>
    <w:rsid w:val="008C5606"/>
    <w:rsid w:val="008E19FC"/>
    <w:rsid w:val="008E7F62"/>
    <w:rsid w:val="008F007F"/>
    <w:rsid w:val="009136B3"/>
    <w:rsid w:val="00920F99"/>
    <w:rsid w:val="00927003"/>
    <w:rsid w:val="00936BAA"/>
    <w:rsid w:val="0094174C"/>
    <w:rsid w:val="00946624"/>
    <w:rsid w:val="009642E3"/>
    <w:rsid w:val="00980C4A"/>
    <w:rsid w:val="00995A46"/>
    <w:rsid w:val="009B336A"/>
    <w:rsid w:val="009C5E30"/>
    <w:rsid w:val="009E5AE2"/>
    <w:rsid w:val="009E7E6E"/>
    <w:rsid w:val="00A07616"/>
    <w:rsid w:val="00A16158"/>
    <w:rsid w:val="00A2308D"/>
    <w:rsid w:val="00A5071E"/>
    <w:rsid w:val="00A55023"/>
    <w:rsid w:val="00A71963"/>
    <w:rsid w:val="00A764E4"/>
    <w:rsid w:val="00A844EA"/>
    <w:rsid w:val="00AA4B95"/>
    <w:rsid w:val="00AD3E98"/>
    <w:rsid w:val="00AE26B4"/>
    <w:rsid w:val="00AF05D9"/>
    <w:rsid w:val="00AF0F4A"/>
    <w:rsid w:val="00B274C7"/>
    <w:rsid w:val="00B31105"/>
    <w:rsid w:val="00B53876"/>
    <w:rsid w:val="00B5756D"/>
    <w:rsid w:val="00B6645D"/>
    <w:rsid w:val="00B67052"/>
    <w:rsid w:val="00B7460E"/>
    <w:rsid w:val="00B76A95"/>
    <w:rsid w:val="00B8455E"/>
    <w:rsid w:val="00B91779"/>
    <w:rsid w:val="00BA6081"/>
    <w:rsid w:val="00BA67DE"/>
    <w:rsid w:val="00BC0233"/>
    <w:rsid w:val="00BC57CD"/>
    <w:rsid w:val="00BE10C8"/>
    <w:rsid w:val="00BE3B44"/>
    <w:rsid w:val="00BF3FA8"/>
    <w:rsid w:val="00C01947"/>
    <w:rsid w:val="00C5147E"/>
    <w:rsid w:val="00C73B94"/>
    <w:rsid w:val="00C80DC9"/>
    <w:rsid w:val="00CA287B"/>
    <w:rsid w:val="00CC1613"/>
    <w:rsid w:val="00CD00D7"/>
    <w:rsid w:val="00CD241D"/>
    <w:rsid w:val="00CD2A52"/>
    <w:rsid w:val="00CF58C9"/>
    <w:rsid w:val="00D10FE8"/>
    <w:rsid w:val="00D14107"/>
    <w:rsid w:val="00D22B22"/>
    <w:rsid w:val="00D45F66"/>
    <w:rsid w:val="00D50937"/>
    <w:rsid w:val="00D51406"/>
    <w:rsid w:val="00D56845"/>
    <w:rsid w:val="00D60367"/>
    <w:rsid w:val="00D9754D"/>
    <w:rsid w:val="00DA505D"/>
    <w:rsid w:val="00DA7ECF"/>
    <w:rsid w:val="00DD71C2"/>
    <w:rsid w:val="00DE1FB0"/>
    <w:rsid w:val="00DE4F17"/>
    <w:rsid w:val="00DE6DDE"/>
    <w:rsid w:val="00E07937"/>
    <w:rsid w:val="00E140F6"/>
    <w:rsid w:val="00E42231"/>
    <w:rsid w:val="00E509D7"/>
    <w:rsid w:val="00E518E2"/>
    <w:rsid w:val="00E53595"/>
    <w:rsid w:val="00E56768"/>
    <w:rsid w:val="00E60C02"/>
    <w:rsid w:val="00E648CA"/>
    <w:rsid w:val="00E6638B"/>
    <w:rsid w:val="00E83B2C"/>
    <w:rsid w:val="00E90A78"/>
    <w:rsid w:val="00E92157"/>
    <w:rsid w:val="00EA4777"/>
    <w:rsid w:val="00EE5F94"/>
    <w:rsid w:val="00EF4E7E"/>
    <w:rsid w:val="00EF56CC"/>
    <w:rsid w:val="00F00A43"/>
    <w:rsid w:val="00F25495"/>
    <w:rsid w:val="00F32901"/>
    <w:rsid w:val="00F372D7"/>
    <w:rsid w:val="00F43D89"/>
    <w:rsid w:val="00F635DE"/>
    <w:rsid w:val="00F709F2"/>
    <w:rsid w:val="00F956E7"/>
    <w:rsid w:val="00FB2E7B"/>
    <w:rsid w:val="00FD4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colormru v:ext="edit" colors="#944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053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05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81a710973e84685d74c7e7e613ee9664">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228b51fb551a1abcc277f199cb955bad"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2600-1E2D-46CA-ACF1-4C13E82D37C5}">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ffb1cde5-301d-4270-be8d-4be24e48ad3c"/>
    <ds:schemaRef ds:uri="http://purl.org/dc/dcmitype/"/>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3.xml><?xml version="1.0" encoding="utf-8"?>
<ds:datastoreItem xmlns:ds="http://schemas.openxmlformats.org/officeDocument/2006/customXml" ds:itemID="{6CA8AC51-EE84-4658-B95E-D32410A8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81BDE-028D-4941-9F2B-A7E9D85D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2074</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Doyle, Hayley A</cp:lastModifiedBy>
  <cp:revision>86</cp:revision>
  <cp:lastPrinted>2015-11-10T00:13:00Z</cp:lastPrinted>
  <dcterms:created xsi:type="dcterms:W3CDTF">2015-11-15T23:59:00Z</dcterms:created>
  <dcterms:modified xsi:type="dcterms:W3CDTF">2016-11-07T23:42:00Z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